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after="0"/>
        <w:ind w:firstLine="0" w:firstLineChars="0"/>
        <w:rPr>
          <w:color w:val="auto"/>
          <w:sz w:val="44"/>
          <w:szCs w:val="44"/>
        </w:rPr>
      </w:pPr>
    </w:p>
    <w:p>
      <w:pPr>
        <w:pStyle w:val="25"/>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项目（六</w:t>
      </w:r>
      <w:bookmarkStart w:id="148" w:name="_GoBack"/>
      <w:bookmarkEnd w:id="148"/>
      <w:r>
        <w:rPr>
          <w:rFonts w:hint="eastAsia" w:ascii="宋体" w:hAnsi="宋体" w:cs="宋体"/>
          <w:b/>
          <w:bCs/>
          <w:sz w:val="44"/>
          <w:szCs w:val="44"/>
          <w:lang w:eastAsia="zh-CN"/>
        </w:rPr>
        <w:t>）</w:t>
      </w:r>
    </w:p>
    <w:p>
      <w:pPr>
        <w:pStyle w:val="12"/>
        <w:spacing w:after="0" w:line="360" w:lineRule="auto"/>
        <w:jc w:val="center"/>
        <w:rPr>
          <w:rFonts w:ascii="黑体" w:hAnsi="黑体" w:eastAsia="黑体" w:cs="宋体"/>
          <w:b/>
          <w:bCs/>
          <w:snapToGrid w:val="0"/>
          <w:kern w:val="0"/>
          <w:sz w:val="40"/>
          <w:szCs w:val="40"/>
        </w:rPr>
      </w:pPr>
    </w:p>
    <w:p>
      <w:pPr>
        <w:pStyle w:val="12"/>
        <w:spacing w:after="0" w:line="360" w:lineRule="auto"/>
        <w:jc w:val="center"/>
        <w:rPr>
          <w:rFonts w:ascii="黑体" w:hAnsi="黑体" w:eastAsia="黑体" w:cs="宋体"/>
          <w:b/>
          <w:bCs/>
          <w:snapToGrid w:val="0"/>
          <w:kern w:val="0"/>
          <w:sz w:val="40"/>
          <w:szCs w:val="40"/>
        </w:rPr>
      </w:pPr>
    </w:p>
    <w:p>
      <w:pPr>
        <w:pStyle w:val="12"/>
        <w:spacing w:after="0" w:line="360" w:lineRule="auto"/>
        <w:jc w:val="center"/>
        <w:rPr>
          <w:rFonts w:ascii="黑体" w:hAnsi="黑体" w:eastAsia="黑体" w:cs="宋体"/>
          <w:snapToGrid w:val="0"/>
          <w:kern w:val="0"/>
          <w:sz w:val="36"/>
          <w:szCs w:val="36"/>
        </w:rPr>
      </w:pPr>
    </w:p>
    <w:p>
      <w:pPr>
        <w:pStyle w:val="12"/>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12"/>
        <w:spacing w:after="0" w:line="360" w:lineRule="auto"/>
        <w:jc w:val="center"/>
        <w:rPr>
          <w:rFonts w:ascii="黑体" w:hAnsi="黑体" w:eastAsia="黑体" w:cs="宋体"/>
          <w:snapToGrid w:val="0"/>
          <w:kern w:val="0"/>
          <w:sz w:val="36"/>
          <w:szCs w:val="36"/>
        </w:rPr>
      </w:pPr>
    </w:p>
    <w:p>
      <w:pPr>
        <w:pStyle w:val="25"/>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9252"/>
      <w:bookmarkStart w:id="1" w:name="_Toc15937"/>
      <w:bookmarkStart w:id="2" w:name="_Toc27485"/>
      <w:bookmarkStart w:id="3" w:name="_Toc1893"/>
      <w:bookmarkStart w:id="4" w:name="_Toc29917"/>
      <w:bookmarkStart w:id="5" w:name="_Toc16820"/>
      <w:bookmarkStart w:id="6" w:name="_Toc7028"/>
      <w:bookmarkStart w:id="7" w:name="_Toc9360"/>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12"/>
        <w:rPr>
          <w:sz w:val="40"/>
        </w:rPr>
      </w:pPr>
    </w:p>
    <w:p>
      <w:pPr>
        <w:pStyle w:val="12"/>
        <w:ind w:firstLine="933" w:firstLineChars="300"/>
        <w:rPr>
          <w:sz w:val="32"/>
        </w:rPr>
      </w:pPr>
      <w:r>
        <w:rPr>
          <w:rFonts w:hint="eastAsia"/>
          <w:sz w:val="32"/>
        </w:rPr>
        <w:t>第</w:t>
      </w:r>
      <w:r>
        <w:rPr>
          <w:rFonts w:hint="eastAsia"/>
          <w:sz w:val="32"/>
          <w:lang w:eastAsia="zh-CN"/>
        </w:rPr>
        <w:t>一</w:t>
      </w:r>
      <w:r>
        <w:rPr>
          <w:rFonts w:hint="eastAsia"/>
          <w:sz w:val="32"/>
        </w:rPr>
        <w:t>章   参选人须知</w:t>
      </w:r>
    </w:p>
    <w:p>
      <w:pPr>
        <w:pStyle w:val="12"/>
        <w:ind w:firstLine="933" w:firstLineChars="300"/>
        <w:rPr>
          <w:rFonts w:hint="eastAsia"/>
          <w:sz w:val="32"/>
        </w:rPr>
      </w:pPr>
      <w:r>
        <w:rPr>
          <w:rFonts w:hint="eastAsia"/>
          <w:sz w:val="32"/>
        </w:rPr>
        <w:t>第</w:t>
      </w:r>
      <w:r>
        <w:rPr>
          <w:rFonts w:hint="eastAsia"/>
          <w:sz w:val="32"/>
          <w:lang w:eastAsia="zh-CN"/>
        </w:rPr>
        <w:t>二</w:t>
      </w:r>
      <w:r>
        <w:rPr>
          <w:rFonts w:hint="eastAsia"/>
          <w:sz w:val="32"/>
        </w:rPr>
        <w:t>章   响应文件格式</w:t>
      </w:r>
    </w:p>
    <w:p>
      <w:pPr>
        <w:rPr>
          <w:rFonts w:hint="default" w:eastAsia="宋体"/>
          <w:lang w:val="en-US" w:eastAsia="zh-CN"/>
        </w:rPr>
      </w:pPr>
      <w:r>
        <w:rPr>
          <w:rFonts w:hint="eastAsia"/>
          <w:sz w:val="32"/>
          <w:lang w:val="en-US" w:eastAsia="zh-CN"/>
        </w:rPr>
        <w:t xml:space="preserve">      第三章   技术要求</w:t>
      </w:r>
    </w:p>
    <w:bookmarkEnd w:id="8"/>
    <w:p>
      <w:pPr>
        <w:spacing w:line="720" w:lineRule="auto"/>
        <w:jc w:val="center"/>
        <w:outlineLvl w:val="1"/>
        <w:rPr>
          <w:rFonts w:hint="eastAsia" w:ascii="宋体" w:cs="宋体"/>
          <w:b/>
          <w:bCs/>
          <w:snapToGrid w:val="0"/>
          <w:kern w:val="0"/>
          <w:sz w:val="44"/>
          <w:szCs w:val="44"/>
        </w:rPr>
      </w:pPr>
      <w:bookmarkStart w:id="9" w:name="_Toc13783"/>
      <w:bookmarkStart w:id="10" w:name="_Toc17223"/>
      <w:bookmarkStart w:id="11" w:name="_Toc12829"/>
      <w:bookmarkStart w:id="12" w:name="_Toc23301"/>
      <w:bookmarkStart w:id="13" w:name="_Toc9249"/>
      <w:bookmarkStart w:id="14" w:name="_Toc19817"/>
      <w:bookmarkStart w:id="15" w:name="_Toc23647"/>
      <w:bookmarkStart w:id="16" w:name="_Toc10675"/>
      <w:bookmarkStart w:id="17" w:name="_Toc3275"/>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18" w:name="_Toc4359"/>
      <w:bookmarkStart w:id="19" w:name="_Toc1433"/>
      <w:bookmarkStart w:id="20" w:name="_Toc18909"/>
      <w:bookmarkStart w:id="21" w:name="_Toc23909"/>
      <w:bookmarkStart w:id="22" w:name="_Toc28077"/>
      <w:bookmarkStart w:id="23" w:name="_Toc32441"/>
      <w:bookmarkStart w:id="24" w:name="_Toc14296"/>
      <w:bookmarkStart w:id="25" w:name="_Toc421110024"/>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2.评审以基本资格要求和专项资格要求（业绩、生产能力）等为主要指标，综合考虑企业生产管理状况、合同执行情况以及售后服务等因素进行评价审查。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1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6.质量认证证书复印件；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w:t>
      </w:r>
      <w:r>
        <w:rPr>
          <w:rFonts w:hint="eastAsia" w:ascii="宋体" w:hAnsi="宋体" w:cs="宋体"/>
          <w:color w:val="000000"/>
          <w:kern w:val="0"/>
          <w:sz w:val="24"/>
          <w:lang w:eastAsia="zh-CN"/>
        </w:rPr>
        <w:t>业绩汇总表（格式见附件</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.供应商保密协议（格式见附件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（二）专项资格文件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1.与</w:t>
      </w:r>
      <w:r>
        <w:rPr>
          <w:rFonts w:hint="eastAsia" w:ascii="宋体" w:hAnsi="宋体" w:cs="宋体"/>
          <w:color w:val="000000"/>
          <w:kern w:val="0"/>
          <w:sz w:val="24"/>
          <w:lang w:eastAsia="zh-CN"/>
        </w:rPr>
        <w:t>要求</w:t>
      </w:r>
      <w:r>
        <w:rPr>
          <w:rFonts w:hint="eastAsia" w:ascii="宋体" w:hAnsi="宋体" w:cs="宋体"/>
          <w:color w:val="000000"/>
          <w:kern w:val="0"/>
          <w:sz w:val="24"/>
        </w:rPr>
        <w:t>设备/服务相同或类似的业绩汇总及用户单位（单位名称）、联系方式（格式见附件4）;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3.资质证书复印件、生产许可证复印件;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4.试验报告;</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 鉴定证书复印件;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6.产品认证证书复印件。</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327"/>
      <w:bookmarkStart w:id="27" w:name="_Toc2493"/>
      <w:bookmarkStart w:id="28" w:name="_Toc26971"/>
      <w:bookmarkStart w:id="29" w:name="_Toc4460"/>
      <w:bookmarkStart w:id="30" w:name="_Toc12747"/>
      <w:bookmarkStart w:id="31" w:name="_Toc7450"/>
      <w:bookmarkStart w:id="32" w:name="_Toc16541"/>
      <w:bookmarkStart w:id="33" w:name="_Toc29818"/>
      <w:bookmarkStart w:id="34" w:name="_Toc20463"/>
    </w:p>
    <w:p>
      <w:pPr>
        <w:pStyle w:val="12"/>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26"/>
      <w:bookmarkEnd w:id="27"/>
      <w:bookmarkEnd w:id="28"/>
      <w:bookmarkEnd w:id="29"/>
      <w:bookmarkEnd w:id="30"/>
      <w:bookmarkEnd w:id="31"/>
      <w:bookmarkEnd w:id="32"/>
      <w:bookmarkEnd w:id="33"/>
      <w:bookmarkEnd w:id="34"/>
    </w:p>
    <w:p>
      <w:pPr>
        <w:pStyle w:val="1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1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12"/>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12"/>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
        <w:ind w:firstLine="608"/>
        <w:rPr>
          <w:rFonts w:ascii="宋体" w:cs="宋体"/>
          <w:sz w:val="28"/>
          <w:szCs w:val="28"/>
        </w:rPr>
      </w:pPr>
    </w:p>
    <w:p>
      <w:pPr>
        <w:rPr>
          <w:rFonts w:ascii="宋体" w:cs="宋体"/>
          <w:kern w:val="0"/>
          <w:sz w:val="28"/>
          <w:szCs w:val="28"/>
        </w:rPr>
      </w:pPr>
    </w:p>
    <w:p>
      <w:pPr>
        <w:pStyle w:val="2"/>
        <w:ind w:firstLine="528"/>
      </w:pPr>
    </w:p>
    <w:p>
      <w:pPr>
        <w:pStyle w:val="2"/>
        <w:ind w:firstLine="375" w:firstLineChars="100"/>
        <w:rPr>
          <w:rFonts w:ascii="黑体" w:hAnsi="黑体" w:eastAsia="黑体" w:cs="宋体"/>
          <w:snapToGrid w:val="0"/>
          <w:sz w:val="36"/>
          <w:szCs w:val="36"/>
        </w:rPr>
      </w:pPr>
    </w:p>
    <w:p>
      <w:pPr>
        <w:pStyle w:val="2"/>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
        <w:ind w:firstLine="2345" w:firstLineChars="700"/>
        <w:rPr>
          <w:rFonts w:ascii="宋体" w:cs="宋体"/>
          <w:sz w:val="32"/>
          <w:szCs w:val="32"/>
        </w:rPr>
      </w:pPr>
    </w:p>
    <w:p>
      <w:pPr>
        <w:pStyle w:val="2"/>
        <w:ind w:firstLine="3150" w:firstLineChars="1000"/>
        <w:rPr>
          <w:rFonts w:ascii="宋体" w:cs="宋体"/>
          <w:b/>
          <w:bCs/>
          <w:sz w:val="30"/>
          <w:szCs w:val="30"/>
        </w:rPr>
      </w:pPr>
    </w:p>
    <w:p>
      <w:pPr>
        <w:pStyle w:val="2"/>
        <w:ind w:firstLine="688"/>
        <w:rPr>
          <w:rFonts w:ascii="宋体" w:cs="宋体"/>
          <w:sz w:val="32"/>
          <w:szCs w:val="32"/>
        </w:rPr>
      </w:pPr>
    </w:p>
    <w:p>
      <w:pPr>
        <w:pStyle w:val="2"/>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35" w:name="_Toc26388"/>
      <w:bookmarkStart w:id="36" w:name="_Toc8581"/>
      <w:bookmarkStart w:id="37" w:name="_Toc25160"/>
      <w:bookmarkStart w:id="38" w:name="_Toc24025"/>
      <w:bookmarkStart w:id="39" w:name="_Toc25572"/>
      <w:bookmarkStart w:id="40" w:name="_Toc2536"/>
      <w:bookmarkStart w:id="41" w:name="_Toc29658"/>
      <w:bookmarkStart w:id="42" w:name="_Toc18593"/>
    </w:p>
    <w:p>
      <w:pPr>
        <w:jc w:val="center"/>
        <w:rPr>
          <w:rFonts w:ascii="宋体" w:cs="宋体"/>
          <w:b/>
          <w:bCs/>
          <w:kern w:val="0"/>
          <w:sz w:val="36"/>
          <w:szCs w:val="36"/>
        </w:rPr>
      </w:pPr>
    </w:p>
    <w:p>
      <w:pPr>
        <w:pStyle w:val="34"/>
      </w:pPr>
    </w:p>
    <w:bookmarkEnd w:id="35"/>
    <w:bookmarkEnd w:id="36"/>
    <w:bookmarkEnd w:id="37"/>
    <w:bookmarkEnd w:id="38"/>
    <w:bookmarkEnd w:id="39"/>
    <w:bookmarkEnd w:id="40"/>
    <w:bookmarkEnd w:id="41"/>
    <w:p>
      <w:pPr>
        <w:pStyle w:val="4"/>
        <w:keepNext/>
        <w:widowControl/>
        <w:autoSpaceDE w:val="0"/>
        <w:autoSpaceDN w:val="0"/>
        <w:adjustRightInd w:val="0"/>
        <w:snapToGrid w:val="0"/>
        <w:spacing w:line="360" w:lineRule="auto"/>
        <w:textAlignment w:val="baseline"/>
        <w:rPr>
          <w:b/>
          <w:kern w:val="0"/>
          <w:sz w:val="28"/>
          <w:szCs w:val="28"/>
        </w:rPr>
      </w:pPr>
      <w:bookmarkStart w:id="43" w:name="_Toc17910"/>
      <w:bookmarkStart w:id="44" w:name="_Toc8214"/>
      <w:bookmarkStart w:id="45" w:name="_Toc10795"/>
      <w:bookmarkStart w:id="46" w:name="_Toc21194"/>
      <w:bookmarkStart w:id="47" w:name="_Toc7407"/>
      <w:bookmarkStart w:id="48" w:name="_Toc25289"/>
      <w:bookmarkStart w:id="49" w:name="_Toc13905"/>
      <w:bookmarkStart w:id="50" w:name="_Toc7287"/>
      <w:bookmarkStart w:id="51" w:name="_Toc2122"/>
      <w:bookmarkStart w:id="52" w:name="_Toc28891"/>
      <w:bookmarkStart w:id="53" w:name="_Toc31185"/>
      <w:bookmarkStart w:id="54" w:name="_Toc6235"/>
      <w:bookmarkStart w:id="55" w:name="_Toc1264"/>
      <w:bookmarkStart w:id="56" w:name="_Toc5441"/>
      <w:bookmarkStart w:id="57" w:name="_Toc21192"/>
      <w:r>
        <w:rPr>
          <w:b/>
          <w:kern w:val="0"/>
          <w:sz w:val="28"/>
          <w:szCs w:val="28"/>
        </w:rPr>
        <w:t>附件1：</w:t>
      </w:r>
      <w:r>
        <w:rPr>
          <w:rFonts w:hint="eastAsia"/>
          <w:b/>
          <w:kern w:val="0"/>
          <w:sz w:val="28"/>
          <w:szCs w:val="28"/>
          <w:lang w:eastAsia="zh-CN"/>
        </w:rPr>
        <w:t>响应</w:t>
      </w:r>
      <w:r>
        <w:rPr>
          <w:b/>
          <w:kern w:val="0"/>
          <w:sz w:val="28"/>
          <w:szCs w:val="28"/>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4"/>
        <w:keepNext/>
        <w:widowControl/>
        <w:autoSpaceDE w:val="0"/>
        <w:autoSpaceDN w:val="0"/>
        <w:adjustRightInd w:val="0"/>
        <w:snapToGrid w:val="0"/>
        <w:spacing w:line="360" w:lineRule="auto"/>
        <w:textAlignment w:val="baseline"/>
        <w:rPr>
          <w:b/>
          <w:kern w:val="0"/>
          <w:sz w:val="28"/>
          <w:szCs w:val="28"/>
        </w:rPr>
      </w:pPr>
      <w:bookmarkStart w:id="58" w:name="_Toc8562"/>
      <w:bookmarkStart w:id="59" w:name="_Toc2998"/>
      <w:bookmarkStart w:id="60" w:name="_Toc27672"/>
      <w:bookmarkStart w:id="61" w:name="_Toc12745"/>
      <w:bookmarkStart w:id="62" w:name="_Toc21922"/>
      <w:bookmarkStart w:id="63" w:name="_Toc27645"/>
      <w:bookmarkStart w:id="64" w:name="_Toc4019"/>
      <w:bookmarkStart w:id="65" w:name="_Toc27069"/>
      <w:bookmarkStart w:id="66" w:name="_Toc31352"/>
      <w:bookmarkStart w:id="67" w:name="_Toc11513"/>
      <w:bookmarkStart w:id="68" w:name="_Toc18936"/>
      <w:bookmarkStart w:id="69" w:name="_Toc28859"/>
      <w:bookmarkStart w:id="70" w:name="_Toc12924"/>
      <w:bookmarkStart w:id="71" w:name="_Toc18578"/>
      <w:bookmarkStart w:id="72" w:name="_Toc24540"/>
    </w:p>
    <w:p>
      <w:pPr>
        <w:pStyle w:val="4"/>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73" w:name="_Toc49162371"/>
      <w:bookmarkStart w:id="74" w:name="_Toc198862465"/>
      <w:r>
        <w:rPr>
          <w:b/>
          <w:kern w:val="0"/>
          <w:sz w:val="28"/>
          <w:szCs w:val="28"/>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rPr>
        <w:t xml:space="preserve"> </w:t>
      </w:r>
    </w:p>
    <w:bookmarkEnd w:id="73"/>
    <w:bookmarkEnd w:id="74"/>
    <w:p>
      <w:pPr>
        <w:pStyle w:val="5"/>
        <w:ind w:right="-293" w:rightChars="-146"/>
        <w:jc w:val="center"/>
        <w:rPr>
          <w:rFonts w:ascii="宋体"/>
          <w:sz w:val="24"/>
          <w:szCs w:val="24"/>
          <w:lang w:val="zh-CN"/>
        </w:rPr>
      </w:pPr>
      <w:bookmarkStart w:id="75" w:name="_Toc27295"/>
      <w:bookmarkStart w:id="76" w:name="_Toc7142"/>
      <w:bookmarkStart w:id="77" w:name="_Toc2962"/>
      <w:bookmarkStart w:id="78" w:name="_Toc13257"/>
      <w:bookmarkStart w:id="79" w:name="_Toc18230"/>
      <w:bookmarkStart w:id="80" w:name="_Toc396236625"/>
      <w:bookmarkStart w:id="81" w:name="_Toc12389"/>
      <w:bookmarkStart w:id="82" w:name="_Toc396236151"/>
      <w:bookmarkStart w:id="83" w:name="_Toc360630804"/>
      <w:bookmarkStart w:id="84" w:name="_Toc16317"/>
      <w:r>
        <w:rPr>
          <w:rFonts w:hint="eastAsia" w:ascii="宋体"/>
          <w:sz w:val="24"/>
          <w:szCs w:val="24"/>
          <w:lang w:eastAsia="zh-CN"/>
        </w:rPr>
        <w:t>二</w:t>
      </w:r>
      <w:r>
        <w:rPr>
          <w:rFonts w:hint="eastAsia" w:ascii="宋体"/>
          <w:sz w:val="24"/>
          <w:szCs w:val="24"/>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4"/>
        <w:keepNext/>
        <w:widowControl/>
        <w:autoSpaceDE w:val="0"/>
        <w:autoSpaceDN w:val="0"/>
        <w:adjustRightInd w:val="0"/>
        <w:snapToGrid w:val="0"/>
        <w:spacing w:line="360" w:lineRule="auto"/>
        <w:textAlignment w:val="baseline"/>
        <w:rPr>
          <w:b/>
          <w:kern w:val="0"/>
          <w:sz w:val="28"/>
          <w:szCs w:val="28"/>
        </w:rPr>
      </w:pPr>
      <w:bookmarkStart w:id="85" w:name="_Toc15437"/>
      <w:bookmarkStart w:id="86" w:name="_Toc9265"/>
      <w:bookmarkStart w:id="87" w:name="_Toc20277"/>
      <w:bookmarkStart w:id="88" w:name="_Toc13241"/>
      <w:bookmarkStart w:id="89" w:name="_Toc15030"/>
      <w:bookmarkStart w:id="90" w:name="_Toc16316"/>
      <w:bookmarkStart w:id="91" w:name="_Toc27913"/>
      <w:bookmarkStart w:id="92" w:name="_Toc31358"/>
      <w:bookmarkStart w:id="93" w:name="_Toc8164"/>
      <w:bookmarkStart w:id="94" w:name="_Toc8425"/>
      <w:bookmarkStart w:id="95" w:name="_Toc26549"/>
      <w:bookmarkStart w:id="96" w:name="_Toc10367"/>
      <w:bookmarkStart w:id="97" w:name="_Toc16972"/>
      <w:bookmarkStart w:id="98" w:name="_Toc13184"/>
      <w:bookmarkStart w:id="99" w:name="_Toc22278"/>
      <w:r>
        <w:rPr>
          <w:b/>
          <w:kern w:val="0"/>
          <w:sz w:val="28"/>
          <w:szCs w:val="28"/>
        </w:rPr>
        <w:t>附件3：</w:t>
      </w:r>
      <w:r>
        <w:rPr>
          <w:rFonts w:hint="eastAsia"/>
          <w:b/>
          <w:kern w:val="0"/>
          <w:sz w:val="28"/>
          <w:szCs w:val="28"/>
          <w:lang w:eastAsia="zh-CN"/>
        </w:rPr>
        <w:t>响应</w:t>
      </w:r>
      <w:r>
        <w:rPr>
          <w:b/>
          <w:kern w:val="0"/>
          <w:sz w:val="28"/>
          <w:szCs w:val="28"/>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tbl>
      <w:tblPr>
        <w:tblStyle w:val="26"/>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4"/>
        <w:keepNext/>
        <w:widowControl/>
        <w:autoSpaceDE w:val="0"/>
        <w:autoSpaceDN w:val="0"/>
        <w:adjustRightInd w:val="0"/>
        <w:snapToGrid w:val="0"/>
        <w:spacing w:line="360" w:lineRule="auto"/>
        <w:textAlignment w:val="baseline"/>
        <w:rPr>
          <w:b/>
          <w:kern w:val="0"/>
          <w:sz w:val="28"/>
          <w:szCs w:val="28"/>
        </w:rPr>
      </w:pPr>
      <w:bookmarkStart w:id="100" w:name="_Toc17474"/>
      <w:bookmarkStart w:id="101" w:name="_Toc29165"/>
      <w:bookmarkStart w:id="102" w:name="_Toc21368"/>
      <w:bookmarkStart w:id="103" w:name="_Toc23743"/>
      <w:bookmarkStart w:id="104" w:name="_Toc22604"/>
      <w:bookmarkStart w:id="105" w:name="_Toc3288"/>
      <w:bookmarkStart w:id="106" w:name="_Toc5056"/>
      <w:bookmarkStart w:id="107" w:name="_Toc13575"/>
      <w:bookmarkStart w:id="108" w:name="_Toc23998"/>
      <w:bookmarkStart w:id="109" w:name="_Toc25563"/>
      <w:bookmarkStart w:id="110" w:name="_Toc3150"/>
      <w:bookmarkStart w:id="111" w:name="_Toc23947"/>
      <w:bookmarkStart w:id="112" w:name="_Toc14650"/>
      <w:bookmarkStart w:id="113" w:name="_Toc31166"/>
      <w:r>
        <w:rPr>
          <w:b/>
          <w:kern w:val="0"/>
          <w:sz w:val="28"/>
          <w:szCs w:val="28"/>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rPr>
      </w:pPr>
    </w:p>
    <w:tbl>
      <w:tblPr>
        <w:tblStyle w:val="26"/>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3"/>
        <w:pageBreakBefore/>
        <w:jc w:val="both"/>
      </w:pPr>
      <w:bookmarkStart w:id="114" w:name="_Toc3848"/>
      <w:bookmarkStart w:id="115" w:name="_Toc26340"/>
      <w:bookmarkStart w:id="116" w:name="_Toc27824"/>
      <w:bookmarkStart w:id="117" w:name="_Toc130"/>
      <w:bookmarkStart w:id="118" w:name="_Toc900"/>
      <w:bookmarkStart w:id="119" w:name="_Toc22564"/>
      <w:bookmarkStart w:id="120" w:name="_Toc29218"/>
      <w:bookmarkStart w:id="121" w:name="_Toc15243"/>
      <w:bookmarkStart w:id="122" w:name="_Toc13141"/>
      <w:bookmarkStart w:id="123" w:name="_Toc14477"/>
      <w:bookmarkStart w:id="124" w:name="_Toc2580"/>
      <w:bookmarkStart w:id="125" w:name="_Toc5186"/>
      <w:bookmarkStart w:id="126" w:name="_Toc12196"/>
      <w:bookmarkStart w:id="127" w:name="_Toc9458"/>
      <w:r>
        <w:rPr>
          <w:rStyle w:val="51"/>
          <w:b/>
          <w:bCs/>
        </w:rPr>
        <w:t>附件</w:t>
      </w:r>
      <w:r>
        <w:rPr>
          <w:rStyle w:val="51"/>
          <w:rFonts w:hint="eastAsia"/>
          <w:b/>
          <w:bCs/>
          <w:lang w:val="en-US" w:eastAsia="zh-CN"/>
        </w:rPr>
        <w:t>5</w:t>
      </w:r>
      <w:r>
        <w:rPr>
          <w:rStyle w:val="51"/>
          <w:b/>
          <w:bCs/>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28" w:name="_Toc18934"/>
      <w:bookmarkStart w:id="129" w:name="_Toc7760"/>
      <w:bookmarkStart w:id="130" w:name="_Toc15219"/>
      <w:bookmarkStart w:id="131" w:name="_Toc30221"/>
      <w:r>
        <w:rPr>
          <w:rFonts w:hint="eastAsia" w:ascii="仿宋" w:hAnsi="仿宋" w:eastAsia="仿宋" w:cs="仿宋"/>
          <w:sz w:val="24"/>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2" w:name="_Toc7968"/>
      <w:bookmarkStart w:id="133" w:name="_Toc8480"/>
      <w:bookmarkStart w:id="134" w:name="_Toc14457"/>
      <w:bookmarkStart w:id="135" w:name="_Toc7829"/>
      <w:r>
        <w:rPr>
          <w:rFonts w:hint="eastAsia" w:ascii="仿宋" w:hAnsi="仿宋" w:eastAsia="仿宋" w:cs="仿宋"/>
          <w:sz w:val="24"/>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6" w:name="_Toc5095"/>
      <w:bookmarkStart w:id="137" w:name="_Toc23806"/>
      <w:bookmarkStart w:id="138" w:name="_Toc16653"/>
      <w:bookmarkStart w:id="139" w:name="_Toc19041"/>
      <w:r>
        <w:rPr>
          <w:rFonts w:hint="eastAsia" w:ascii="仿宋" w:hAnsi="仿宋" w:eastAsia="仿宋" w:cs="仿宋"/>
          <w:sz w:val="24"/>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40" w:name="_Toc24037"/>
      <w:bookmarkStart w:id="141" w:name="_Toc17953"/>
      <w:bookmarkStart w:id="142" w:name="_Toc13196"/>
      <w:bookmarkStart w:id="143" w:name="_Toc13720"/>
      <w:r>
        <w:rPr>
          <w:rFonts w:hint="eastAsia" w:ascii="仿宋" w:hAnsi="仿宋" w:eastAsia="仿宋" w:cs="仿宋"/>
          <w:sz w:val="24"/>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44" w:name="_Toc13749"/>
      <w:bookmarkStart w:id="145" w:name="_Toc3102"/>
      <w:bookmarkStart w:id="146" w:name="_Toc13014"/>
      <w:bookmarkStart w:id="147" w:name="_Toc7190"/>
      <w:r>
        <w:rPr>
          <w:rFonts w:hint="eastAsia" w:ascii="仿宋" w:hAnsi="仿宋" w:eastAsia="仿宋" w:cs="仿宋"/>
          <w:sz w:val="24"/>
          <w:lang w:eastAsia="zh-CN"/>
        </w:rPr>
        <w:t>四</w:t>
      </w:r>
      <w:r>
        <w:rPr>
          <w:rFonts w:hint="eastAsia" w:ascii="仿宋" w:hAnsi="仿宋" w:eastAsia="仿宋" w:cs="仿宋"/>
          <w:sz w:val="24"/>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pStyle w:val="12"/>
        <w:rPr>
          <w:rFonts w:hint="default"/>
          <w:lang w:val="en-US" w:eastAsia="zh-CN"/>
        </w:rPr>
      </w:pPr>
    </w:p>
    <w:p>
      <w:pPr>
        <w:keepNext w:val="0"/>
        <w:keepLines w:val="0"/>
        <w:pageBreakBefore w:val="0"/>
        <w:numPr>
          <w:ilvl w:val="0"/>
          <w:numId w:val="1"/>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lang w:eastAsia="zh-CN"/>
        </w:rPr>
      </w:pPr>
      <w:r>
        <w:rPr>
          <w:rFonts w:hint="eastAsia" w:ascii="宋体" w:cs="宋体"/>
          <w:b/>
          <w:bCs/>
          <w:snapToGrid w:val="0"/>
          <w:kern w:val="0"/>
          <w:sz w:val="44"/>
          <w:szCs w:val="44"/>
          <w:lang w:eastAsia="zh-CN"/>
        </w:rPr>
        <w:t>技术要求</w:t>
      </w:r>
    </w:p>
    <w:p>
      <w:pPr>
        <w:pStyle w:val="12"/>
        <w:widowControl w:val="0"/>
        <w:numPr>
          <w:ilvl w:val="0"/>
          <w:numId w:val="0"/>
        </w:numPr>
        <w:spacing w:after="120"/>
        <w:jc w:val="both"/>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before="183" w:line="400" w:lineRule="exact"/>
        <w:jc w:val="center"/>
        <w:textAlignment w:val="baseline"/>
        <w:rPr>
          <w:rFonts w:hint="eastAsia" w:ascii="宋体" w:hAnsi="宋体" w:eastAsia="宋体" w:cs="宋体"/>
          <w:sz w:val="36"/>
          <w:szCs w:val="36"/>
        </w:rPr>
      </w:pPr>
      <w:r>
        <w:rPr>
          <w:rFonts w:hint="eastAsia" w:ascii="宋体" w:hAnsi="宋体" w:eastAsia="宋体" w:cs="宋体"/>
          <w:spacing w:val="10"/>
          <w:sz w:val="36"/>
          <w:szCs w:val="36"/>
          <w14:textOutline w14:w="4418" w14:cap="rnd" w14:cmpd="sng">
            <w14:solidFill>
              <w14:srgbClr w14:val="000000"/>
            </w14:solidFill>
            <w14:prstDash w14:val="solid"/>
            <w14:round/>
          </w14:textOutline>
        </w:rPr>
        <w:t>换热站水泵技术规范</w:t>
      </w:r>
      <w:r>
        <w:rPr>
          <w:rFonts w:hint="eastAsia" w:ascii="宋体" w:hAnsi="宋体" w:eastAsia="宋体" w:cs="宋体"/>
          <w:spacing w:val="9"/>
          <w:sz w:val="36"/>
          <w:szCs w:val="36"/>
          <w14:textOutline w14:w="4418" w14:cap="rnd" w14:cmpd="sng">
            <w14:solidFill>
              <w14:srgbClr w14:val="000000"/>
            </w14:solidFill>
            <w14:prstDash w14:val="solid"/>
            <w14:round/>
          </w14:textOutline>
        </w:rPr>
        <w:t>书</w:t>
      </w:r>
    </w:p>
    <w:p>
      <w:pPr>
        <w:keepNext w:val="0"/>
        <w:keepLines w:val="0"/>
        <w:pageBreakBefore w:val="0"/>
        <w:widowControl/>
        <w:kinsoku w:val="0"/>
        <w:wordWrap/>
        <w:overflowPunct/>
        <w:topLinePunct w:val="0"/>
        <w:autoSpaceDE w:val="0"/>
        <w:autoSpaceDN w:val="0"/>
        <w:bidi w:val="0"/>
        <w:adjustRightInd w:val="0"/>
        <w:snapToGrid w:val="0"/>
        <w:spacing w:before="199" w:line="400" w:lineRule="exact"/>
        <w:ind w:firstLine="476" w:firstLineChars="200"/>
        <w:jc w:val="both"/>
        <w:textAlignment w:val="baseline"/>
        <w:outlineLvl w:val="0"/>
        <w:rPr>
          <w:rFonts w:hint="eastAsia" w:ascii="宋体" w:hAnsi="宋体" w:eastAsia="宋体" w:cs="宋体"/>
          <w:sz w:val="24"/>
          <w:szCs w:val="24"/>
        </w:rPr>
      </w:pPr>
      <w:r>
        <w:rPr>
          <w:rFonts w:hint="eastAsia" w:ascii="宋体" w:hAnsi="宋体" w:eastAsia="宋体" w:cs="宋体"/>
          <w:spacing w:val="-1"/>
          <w:position w:val="4"/>
          <w:sz w:val="24"/>
          <w:szCs w:val="24"/>
          <w14:textOutline w14:w="3810" w14:cap="rnd" w14:cmpd="sng">
            <w14:solidFill>
              <w14:srgbClr w14:val="000000"/>
            </w14:solidFill>
            <w14:prstDash w14:val="solid"/>
            <w14:round/>
          </w14:textOutline>
        </w:rPr>
        <w:t>一、总</w:t>
      </w:r>
      <w:r>
        <w:rPr>
          <w:rFonts w:hint="eastAsia" w:ascii="宋体" w:hAnsi="宋体" w:eastAsia="宋体" w:cs="宋体"/>
          <w:position w:val="4"/>
          <w:sz w:val="24"/>
          <w:szCs w:val="24"/>
          <w14:textOutline w14:w="3810" w14:cap="rnd" w14:cmpd="sng">
            <w14:solidFill>
              <w14:srgbClr w14:val="000000"/>
            </w14:solidFill>
            <w14:prstDash w14:val="solid"/>
            <w14:round/>
          </w14:textOutline>
        </w:rPr>
        <w:t>则</w:t>
      </w:r>
    </w:p>
    <w:p>
      <w:pPr>
        <w:keepNext w:val="0"/>
        <w:keepLines w:val="0"/>
        <w:pageBreakBefore w:val="0"/>
        <w:widowControl/>
        <w:kinsoku w:val="0"/>
        <w:wordWrap/>
        <w:overflowPunct/>
        <w:topLinePunct w:val="0"/>
        <w:autoSpaceDE w:val="0"/>
        <w:autoSpaceDN w:val="0"/>
        <w:bidi w:val="0"/>
        <w:adjustRightInd w:val="0"/>
        <w:snapToGrid w:val="0"/>
        <w:spacing w:before="34" w:line="400" w:lineRule="exact"/>
        <w:ind w:right="115" w:firstLine="464"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1.1、本技术规</w:t>
      </w:r>
      <w:r>
        <w:rPr>
          <w:rFonts w:hint="eastAsia" w:ascii="宋体" w:hAnsi="宋体" w:eastAsia="宋体" w:cs="宋体"/>
          <w:spacing w:val="-3"/>
          <w:sz w:val="24"/>
          <w:szCs w:val="24"/>
        </w:rPr>
        <w:t>范</w:t>
      </w:r>
      <w:r>
        <w:rPr>
          <w:rFonts w:hint="eastAsia" w:ascii="宋体" w:hAnsi="宋体" w:eastAsia="宋体" w:cs="宋体"/>
          <w:spacing w:val="-2"/>
          <w:sz w:val="24"/>
          <w:szCs w:val="24"/>
        </w:rPr>
        <w:t>书适用换热站水泵的采购。它提出了</w:t>
      </w:r>
      <w:r>
        <w:rPr>
          <w:rFonts w:hint="eastAsia" w:ascii="宋体" w:hAnsi="宋体" w:eastAsia="宋体" w:cs="宋体"/>
          <w:spacing w:val="-6"/>
          <w:sz w:val="24"/>
          <w:szCs w:val="24"/>
        </w:rPr>
        <w:t>对</w:t>
      </w:r>
      <w:r>
        <w:rPr>
          <w:rFonts w:hint="eastAsia" w:ascii="宋体" w:hAnsi="宋体" w:eastAsia="宋体" w:cs="宋体"/>
          <w:spacing w:val="-5"/>
          <w:sz w:val="24"/>
          <w:szCs w:val="24"/>
        </w:rPr>
        <w:t>换</w:t>
      </w:r>
      <w:r>
        <w:rPr>
          <w:rFonts w:hint="eastAsia" w:ascii="宋体" w:hAnsi="宋体" w:eastAsia="宋体" w:cs="宋体"/>
          <w:spacing w:val="-3"/>
          <w:sz w:val="24"/>
          <w:szCs w:val="24"/>
        </w:rPr>
        <w:t>热站水泵及辅助配套设备的功能设计、结构、性能、安装和试验等方面的技</w:t>
      </w:r>
      <w:r>
        <w:rPr>
          <w:rFonts w:hint="eastAsia" w:ascii="宋体" w:hAnsi="宋体" w:eastAsia="宋体" w:cs="宋体"/>
          <w:spacing w:val="-1"/>
          <w:sz w:val="24"/>
          <w:szCs w:val="24"/>
        </w:rPr>
        <w:t>术要求及供货范</w:t>
      </w:r>
      <w:r>
        <w:rPr>
          <w:rFonts w:hint="eastAsia" w:ascii="宋体" w:hAnsi="宋体" w:eastAsia="宋体" w:cs="宋体"/>
          <w:spacing w:val="-1"/>
          <w:sz w:val="24"/>
          <w:szCs w:val="24"/>
          <w:lang w:eastAsia="zh-CN"/>
        </w:rPr>
        <w:t>围</w:t>
      </w:r>
      <w:r>
        <w:rPr>
          <w:rFonts w:hint="eastAsia" w:ascii="宋体" w:hAnsi="宋体" w:eastAsia="宋体" w:cs="宋体"/>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left="126" w:right="12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1.2、投标方所用的产品</w:t>
      </w:r>
      <w:r>
        <w:rPr>
          <w:rFonts w:hint="eastAsia" w:ascii="宋体" w:hAnsi="宋体" w:eastAsia="宋体" w:cs="宋体"/>
          <w:sz w:val="24"/>
          <w:szCs w:val="24"/>
        </w:rPr>
        <w:t xml:space="preserve">设计，必须技术和工艺先进，制造商具有充分制造 </w:t>
      </w:r>
      <w:r>
        <w:rPr>
          <w:rFonts w:hint="eastAsia" w:ascii="宋体" w:hAnsi="宋体" w:eastAsia="宋体" w:cs="宋体"/>
          <w:spacing w:val="-1"/>
          <w:sz w:val="24"/>
          <w:szCs w:val="24"/>
        </w:rPr>
        <w:t>经验，产品应是成熟可靠的</w:t>
      </w:r>
      <w:r>
        <w:rPr>
          <w:rFonts w:hint="eastAsia" w:ascii="宋体" w:hAnsi="宋体" w:eastAsia="宋体" w:cs="宋体"/>
          <w:sz w:val="24"/>
          <w:szCs w:val="24"/>
        </w:rPr>
        <w:t>产品。</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125" w:right="115"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1.3、本规范书中提出了最低限度的技术要求 ，并</w:t>
      </w:r>
      <w:r>
        <w:rPr>
          <w:rFonts w:hint="eastAsia" w:ascii="宋体" w:hAnsi="宋体" w:eastAsia="宋体" w:cs="宋体"/>
          <w:spacing w:val="-1"/>
          <w:sz w:val="24"/>
          <w:szCs w:val="24"/>
        </w:rPr>
        <w:t>规定技术要求和通用的标</w:t>
      </w:r>
      <w:r>
        <w:rPr>
          <w:rFonts w:hint="eastAsia" w:ascii="宋体" w:hAnsi="宋体" w:eastAsia="宋体" w:cs="宋体"/>
          <w:sz w:val="24"/>
          <w:szCs w:val="24"/>
        </w:rPr>
        <w:t xml:space="preserve"> </w:t>
      </w:r>
      <w:r>
        <w:rPr>
          <w:rFonts w:hint="eastAsia" w:ascii="宋体" w:hAnsi="宋体" w:eastAsia="宋体" w:cs="宋体"/>
          <w:spacing w:val="-5"/>
          <w:sz w:val="24"/>
          <w:szCs w:val="24"/>
        </w:rPr>
        <w:t>准</w:t>
      </w:r>
      <w:r>
        <w:rPr>
          <w:rFonts w:hint="eastAsia" w:ascii="宋体" w:hAnsi="宋体" w:eastAsia="宋体" w:cs="宋体"/>
          <w:spacing w:val="-3"/>
          <w:sz w:val="24"/>
          <w:szCs w:val="24"/>
        </w:rPr>
        <w:t>，供方应提供满足本规范和所列标准要求的高质量产品及其相应的服务，并符</w:t>
      </w:r>
      <w:r>
        <w:rPr>
          <w:rFonts w:hint="eastAsia" w:ascii="宋体" w:hAnsi="宋体" w:eastAsia="宋体" w:cs="宋体"/>
          <w:sz w:val="24"/>
          <w:szCs w:val="24"/>
        </w:rPr>
        <w:t xml:space="preserve"> </w:t>
      </w:r>
      <w:r>
        <w:rPr>
          <w:rFonts w:hint="eastAsia" w:ascii="宋体" w:hAnsi="宋体" w:eastAsia="宋体" w:cs="宋体"/>
          <w:spacing w:val="-1"/>
          <w:sz w:val="24"/>
          <w:szCs w:val="24"/>
        </w:rPr>
        <w:t>合国家有关安全、环保等</w:t>
      </w:r>
      <w:r>
        <w:rPr>
          <w:rFonts w:hint="eastAsia" w:ascii="宋体" w:hAnsi="宋体" w:eastAsia="宋体" w:cs="宋体"/>
          <w:sz w:val="24"/>
          <w:szCs w:val="24"/>
        </w:rPr>
        <w:t>强制性要求。</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left="124" w:right="115"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1.4、投标</w:t>
      </w:r>
      <w:r>
        <w:rPr>
          <w:rFonts w:hint="eastAsia" w:ascii="宋体" w:hAnsi="宋体" w:eastAsia="宋体" w:cs="宋体"/>
          <w:spacing w:val="-1"/>
          <w:sz w:val="24"/>
          <w:szCs w:val="24"/>
        </w:rPr>
        <w:t>方须执行本规范书所列要求、标准,本规范书中未提及的内容均应</w:t>
      </w:r>
      <w:r>
        <w:rPr>
          <w:rFonts w:hint="eastAsia" w:ascii="宋体" w:hAnsi="宋体" w:eastAsia="宋体" w:cs="宋体"/>
          <w:sz w:val="24"/>
          <w:szCs w:val="24"/>
        </w:rPr>
        <w:t xml:space="preserve"> </w:t>
      </w:r>
      <w:r>
        <w:rPr>
          <w:rFonts w:hint="eastAsia" w:ascii="宋体" w:hAnsi="宋体" w:eastAsia="宋体" w:cs="宋体"/>
          <w:spacing w:val="-6"/>
          <w:sz w:val="24"/>
          <w:szCs w:val="24"/>
        </w:rPr>
        <w:t>满足</w:t>
      </w:r>
      <w:r>
        <w:rPr>
          <w:rFonts w:hint="eastAsia" w:ascii="宋体" w:hAnsi="宋体" w:eastAsia="宋体" w:cs="宋体"/>
          <w:spacing w:val="-3"/>
          <w:sz w:val="24"/>
          <w:szCs w:val="24"/>
        </w:rPr>
        <w:t>或优于本规范书所列的国家标准和有关国际标准。有矛盾时，按较高标准</w:t>
      </w:r>
      <w:r>
        <w:rPr>
          <w:rFonts w:hint="eastAsia" w:ascii="宋体" w:hAnsi="宋体" w:eastAsia="宋体" w:cs="宋体"/>
          <w:sz w:val="24"/>
          <w:szCs w:val="24"/>
        </w:rPr>
        <w:t xml:space="preserve"> </w:t>
      </w:r>
      <w:r>
        <w:rPr>
          <w:rFonts w:hint="eastAsia" w:ascii="宋体" w:hAnsi="宋体" w:eastAsia="宋体" w:cs="宋体"/>
          <w:spacing w:val="-4"/>
          <w:sz w:val="24"/>
          <w:szCs w:val="24"/>
        </w:rPr>
        <w:t>执</w:t>
      </w:r>
      <w:r>
        <w:rPr>
          <w:rFonts w:hint="eastAsia" w:ascii="宋体" w:hAnsi="宋体" w:eastAsia="宋体" w:cs="宋体"/>
          <w:spacing w:val="-3"/>
          <w:sz w:val="24"/>
          <w:szCs w:val="24"/>
        </w:rPr>
        <w:t>行。</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left="125" w:right="115" w:firstLine="472" w:firstLineChars="200"/>
        <w:jc w:val="both"/>
        <w:textAlignment w:val="baseline"/>
        <w:rPr>
          <w:rFonts w:hint="eastAsia" w:ascii="宋体" w:hAnsi="宋体" w:eastAsia="宋体" w:cs="宋体"/>
          <w:sz w:val="24"/>
          <w:szCs w:val="24"/>
        </w:rPr>
      </w:pPr>
      <w:r>
        <w:rPr>
          <w:rFonts w:hint="eastAsia" w:ascii="宋体" w:hAnsi="宋体" w:eastAsia="宋体" w:cs="宋体"/>
          <w:spacing w:val="-2"/>
          <w:sz w:val="24"/>
          <w:szCs w:val="24"/>
        </w:rPr>
        <w:t>1.5、如未</w:t>
      </w:r>
      <w:r>
        <w:rPr>
          <w:rFonts w:hint="eastAsia" w:ascii="宋体" w:hAnsi="宋体" w:eastAsia="宋体" w:cs="宋体"/>
          <w:spacing w:val="-1"/>
          <w:sz w:val="24"/>
          <w:szCs w:val="24"/>
        </w:rPr>
        <w:t>对本规范书提出书面偏差,将认为投标方提供的设备符合本规范书</w:t>
      </w:r>
      <w:r>
        <w:rPr>
          <w:rFonts w:hint="eastAsia" w:ascii="宋体" w:hAnsi="宋体" w:eastAsia="宋体" w:cs="宋体"/>
          <w:sz w:val="24"/>
          <w:szCs w:val="24"/>
        </w:rPr>
        <w:t xml:space="preserve"> </w:t>
      </w:r>
      <w:r>
        <w:rPr>
          <w:rFonts w:hint="eastAsia" w:ascii="宋体" w:hAnsi="宋体" w:eastAsia="宋体" w:cs="宋体"/>
          <w:spacing w:val="-1"/>
          <w:sz w:val="24"/>
          <w:szCs w:val="24"/>
        </w:rPr>
        <w:t>和标准的要求。偏差(无论多少或多微小)都必须清楚地表示</w:t>
      </w:r>
      <w:r>
        <w:rPr>
          <w:rFonts w:hint="eastAsia" w:ascii="宋体" w:hAnsi="宋体" w:eastAsia="宋体" w:cs="宋体"/>
          <w:sz w:val="24"/>
          <w:szCs w:val="24"/>
        </w:rPr>
        <w:t xml:space="preserve">在投标文件中的“差 </w:t>
      </w:r>
      <w:r>
        <w:rPr>
          <w:rFonts w:hint="eastAsia" w:ascii="宋体" w:hAnsi="宋体" w:eastAsia="宋体" w:cs="宋体"/>
          <w:spacing w:val="-3"/>
          <w:sz w:val="24"/>
          <w:szCs w:val="24"/>
        </w:rPr>
        <w:t>异</w:t>
      </w:r>
      <w:r>
        <w:rPr>
          <w:rFonts w:hint="eastAsia" w:ascii="宋体" w:hAnsi="宋体" w:eastAsia="宋体" w:cs="宋体"/>
          <w:spacing w:val="-2"/>
          <w:sz w:val="24"/>
          <w:szCs w:val="24"/>
        </w:rPr>
        <w:t>表”中。</w:t>
      </w:r>
    </w:p>
    <w:p>
      <w:pPr>
        <w:keepNext w:val="0"/>
        <w:keepLines w:val="0"/>
        <w:pageBreakBefore w:val="0"/>
        <w:widowControl/>
        <w:kinsoku w:val="0"/>
        <w:wordWrap/>
        <w:overflowPunct/>
        <w:topLinePunct w:val="0"/>
        <w:autoSpaceDE w:val="0"/>
        <w:autoSpaceDN w:val="0"/>
        <w:bidi w:val="0"/>
        <w:adjustRightInd w:val="0"/>
        <w:snapToGrid w:val="0"/>
        <w:spacing w:before="3" w:line="400" w:lineRule="exact"/>
        <w:ind w:left="129" w:right="120" w:firstLine="484"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1.6、若投标方所提供的</w:t>
      </w:r>
      <w:r>
        <w:rPr>
          <w:rFonts w:hint="eastAsia" w:ascii="宋体" w:hAnsi="宋体" w:eastAsia="宋体" w:cs="宋体"/>
          <w:sz w:val="24"/>
          <w:szCs w:val="24"/>
        </w:rPr>
        <w:t xml:space="preserve">投标文件前后有不一致的地方，则以更有利于设备 </w:t>
      </w:r>
      <w:r>
        <w:rPr>
          <w:rFonts w:hint="eastAsia" w:ascii="宋体" w:hAnsi="宋体" w:eastAsia="宋体" w:cs="宋体"/>
          <w:spacing w:val="-13"/>
          <w:sz w:val="24"/>
          <w:szCs w:val="24"/>
        </w:rPr>
        <w:t>安</w:t>
      </w:r>
      <w:r>
        <w:rPr>
          <w:rFonts w:hint="eastAsia" w:ascii="宋体" w:hAnsi="宋体" w:eastAsia="宋体" w:cs="宋体"/>
          <w:spacing w:val="-9"/>
          <w:sz w:val="24"/>
          <w:szCs w:val="24"/>
        </w:rPr>
        <w:t>装运行的原则，  由招标方确定。</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left="124" w:right="46" w:firstLine="448"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1.7</w:t>
      </w:r>
      <w:r>
        <w:rPr>
          <w:rFonts w:hint="eastAsia" w:ascii="宋体" w:hAnsi="宋体" w:eastAsia="宋体" w:cs="宋体"/>
          <w:spacing w:val="-6"/>
          <w:sz w:val="24"/>
          <w:szCs w:val="24"/>
        </w:rPr>
        <w:t>、</w:t>
      </w:r>
      <w:r>
        <w:rPr>
          <w:rFonts w:hint="eastAsia" w:ascii="宋体" w:hAnsi="宋体" w:eastAsia="宋体" w:cs="宋体"/>
          <w:spacing w:val="-4"/>
          <w:sz w:val="24"/>
          <w:szCs w:val="24"/>
        </w:rPr>
        <w:t>投标方提供的投标书以及其它文件、资料的单位使用国际计量单位制，</w:t>
      </w:r>
      <w:r>
        <w:rPr>
          <w:rFonts w:hint="eastAsia" w:ascii="宋体" w:hAnsi="宋体" w:eastAsia="宋体" w:cs="宋体"/>
          <w:sz w:val="24"/>
          <w:szCs w:val="24"/>
        </w:rPr>
        <w:t xml:space="preserve"> </w:t>
      </w:r>
      <w:r>
        <w:rPr>
          <w:rFonts w:hint="eastAsia" w:ascii="宋体" w:hAnsi="宋体" w:eastAsia="宋体" w:cs="宋体"/>
          <w:spacing w:val="-1"/>
          <w:sz w:val="24"/>
          <w:szCs w:val="24"/>
        </w:rPr>
        <w:t>语言、文字采用中文。</w:t>
      </w:r>
    </w:p>
    <w:p>
      <w:pPr>
        <w:keepNext w:val="0"/>
        <w:keepLines w:val="0"/>
        <w:pageBreakBefore w:val="0"/>
        <w:widowControl/>
        <w:kinsoku w:val="0"/>
        <w:wordWrap/>
        <w:overflowPunct/>
        <w:topLinePunct w:val="0"/>
        <w:autoSpaceDE w:val="0"/>
        <w:autoSpaceDN w:val="0"/>
        <w:bidi w:val="0"/>
        <w:adjustRightInd w:val="0"/>
        <w:snapToGrid w:val="0"/>
        <w:spacing w:before="3" w:line="400" w:lineRule="exact"/>
        <w:ind w:left="145" w:right="120" w:firstLine="496" w:firstLineChars="200"/>
        <w:jc w:val="both"/>
        <w:textAlignment w:val="baseline"/>
        <w:rPr>
          <w:rFonts w:hint="eastAsia" w:ascii="宋体" w:hAnsi="宋体" w:eastAsia="宋体" w:cs="宋体"/>
          <w:sz w:val="24"/>
          <w:szCs w:val="24"/>
        </w:rPr>
      </w:pPr>
      <w:r>
        <w:rPr>
          <w:rFonts w:hint="eastAsia" w:ascii="宋体" w:hAnsi="宋体" w:eastAsia="宋体" w:cs="宋体"/>
          <w:spacing w:val="4"/>
          <w:sz w:val="24"/>
          <w:szCs w:val="24"/>
        </w:rPr>
        <w:t>1.8、合同签订后,招标人有权提出因规范、标准和规程等发生变化时,而</w:t>
      </w:r>
      <w:r>
        <w:rPr>
          <w:rFonts w:hint="eastAsia" w:ascii="宋体" w:hAnsi="宋体" w:eastAsia="宋体" w:cs="宋体"/>
          <w:spacing w:val="1"/>
          <w:sz w:val="24"/>
          <w:szCs w:val="24"/>
        </w:rPr>
        <w:t>提</w:t>
      </w:r>
      <w:r>
        <w:rPr>
          <w:rFonts w:hint="eastAsia" w:ascii="宋体" w:hAnsi="宋体" w:eastAsia="宋体" w:cs="宋体"/>
          <w:sz w:val="24"/>
          <w:szCs w:val="24"/>
        </w:rPr>
        <w:t xml:space="preserve"> </w:t>
      </w:r>
      <w:r>
        <w:rPr>
          <w:rFonts w:hint="eastAsia" w:ascii="宋体" w:hAnsi="宋体" w:eastAsia="宋体" w:cs="宋体"/>
          <w:spacing w:val="2"/>
          <w:sz w:val="24"/>
          <w:szCs w:val="24"/>
        </w:rPr>
        <w:t>出的一些补充要求,</w:t>
      </w:r>
      <w:r>
        <w:rPr>
          <w:rFonts w:hint="eastAsia" w:ascii="宋体" w:hAnsi="宋体" w:eastAsia="宋体" w:cs="宋体"/>
          <w:spacing w:val="1"/>
          <w:sz w:val="24"/>
          <w:szCs w:val="24"/>
        </w:rPr>
        <w:t>具体项目买卖双方共同商定。</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firstLine="476" w:firstLineChars="20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1.9、技</w:t>
      </w:r>
      <w:r>
        <w:rPr>
          <w:rFonts w:hint="eastAsia" w:ascii="宋体" w:hAnsi="宋体" w:eastAsia="宋体" w:cs="宋体"/>
          <w:sz w:val="24"/>
          <w:szCs w:val="24"/>
        </w:rPr>
        <w:t>术差异表</w:t>
      </w:r>
    </w:p>
    <w:p>
      <w:pPr>
        <w:spacing w:line="70" w:lineRule="auto"/>
        <w:rPr>
          <w:rFonts w:hint="eastAsia" w:ascii="宋体" w:hAnsi="宋体" w:eastAsia="宋体" w:cs="宋体"/>
          <w:sz w:val="24"/>
          <w:szCs w:val="24"/>
        </w:rPr>
      </w:pPr>
    </w:p>
    <w:tbl>
      <w:tblPr>
        <w:tblStyle w:val="46"/>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1276"/>
        <w:gridCol w:w="1276"/>
        <w:gridCol w:w="1698"/>
        <w:gridCol w:w="1986"/>
        <w:gridCol w:w="705"/>
        <w:gridCol w:w="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3" w:hRule="atLeast"/>
        </w:trPr>
        <w:tc>
          <w:tcPr>
            <w:tcW w:w="681" w:type="dxa"/>
            <w:textDirection w:val="tbRlV"/>
            <w:vAlign w:val="top"/>
          </w:tcPr>
          <w:p>
            <w:pPr>
              <w:spacing w:before="325" w:line="177" w:lineRule="auto"/>
              <w:ind w:left="120"/>
              <w:rPr>
                <w:rFonts w:hint="eastAsia" w:ascii="宋体" w:hAnsi="宋体" w:eastAsia="宋体" w:cs="宋体"/>
                <w:sz w:val="24"/>
                <w:szCs w:val="24"/>
              </w:rPr>
            </w:pPr>
            <w:r>
              <w:rPr>
                <w:rFonts w:hint="eastAsia" w:ascii="宋体" w:hAnsi="宋体" w:eastAsia="宋体" w:cs="宋体"/>
                <w:spacing w:val="6"/>
                <w:sz w:val="24"/>
                <w:szCs w:val="24"/>
              </w:rPr>
              <w:t>序</w:t>
            </w:r>
            <w:r>
              <w:rPr>
                <w:rFonts w:hint="eastAsia" w:ascii="宋体" w:hAnsi="宋体" w:eastAsia="宋体" w:cs="宋体"/>
                <w:spacing w:val="3"/>
                <w:sz w:val="24"/>
                <w:szCs w:val="24"/>
              </w:rPr>
              <w:t xml:space="preserve">   号</w:t>
            </w:r>
          </w:p>
        </w:tc>
        <w:tc>
          <w:tcPr>
            <w:tcW w:w="1276" w:type="dxa"/>
            <w:vAlign w:val="top"/>
          </w:tcPr>
          <w:p>
            <w:pPr>
              <w:spacing w:before="120" w:line="185" w:lineRule="auto"/>
              <w:ind w:left="121"/>
              <w:rPr>
                <w:rFonts w:hint="eastAsia" w:ascii="宋体" w:hAnsi="宋体" w:eastAsia="宋体" w:cs="宋体"/>
                <w:sz w:val="24"/>
                <w:szCs w:val="24"/>
              </w:rPr>
            </w:pPr>
            <w:r>
              <w:rPr>
                <w:rFonts w:hint="eastAsia" w:ascii="宋体" w:hAnsi="宋体" w:eastAsia="宋体" w:cs="宋体"/>
                <w:spacing w:val="-3"/>
                <w:sz w:val="24"/>
                <w:szCs w:val="24"/>
              </w:rPr>
              <w:t>货物名称</w:t>
            </w:r>
          </w:p>
        </w:tc>
        <w:tc>
          <w:tcPr>
            <w:tcW w:w="1276" w:type="dxa"/>
            <w:vAlign w:val="top"/>
          </w:tcPr>
          <w:p>
            <w:pPr>
              <w:spacing w:before="120" w:line="470" w:lineRule="exact"/>
              <w:ind w:left="112"/>
              <w:rPr>
                <w:rFonts w:hint="eastAsia" w:ascii="宋体" w:hAnsi="宋体" w:eastAsia="宋体" w:cs="宋体"/>
                <w:sz w:val="24"/>
                <w:szCs w:val="24"/>
              </w:rPr>
            </w:pPr>
            <w:r>
              <w:rPr>
                <w:rFonts w:hint="eastAsia" w:ascii="宋体" w:hAnsi="宋体" w:eastAsia="宋体" w:cs="宋体"/>
                <w:spacing w:val="-19"/>
                <w:position w:val="17"/>
                <w:sz w:val="24"/>
                <w:szCs w:val="24"/>
              </w:rPr>
              <w:t>招</w:t>
            </w:r>
            <w:r>
              <w:rPr>
                <w:rFonts w:hint="eastAsia" w:ascii="宋体" w:hAnsi="宋体" w:eastAsia="宋体" w:cs="宋体"/>
                <w:spacing w:val="-16"/>
                <w:position w:val="17"/>
                <w:sz w:val="24"/>
                <w:szCs w:val="24"/>
              </w:rPr>
              <w:t xml:space="preserve"> 标 文 件</w:t>
            </w:r>
          </w:p>
          <w:p>
            <w:pPr>
              <w:spacing w:before="1" w:line="187" w:lineRule="auto"/>
              <w:ind w:left="113"/>
              <w:rPr>
                <w:rFonts w:hint="eastAsia" w:ascii="宋体" w:hAnsi="宋体" w:eastAsia="宋体" w:cs="宋体"/>
                <w:sz w:val="24"/>
                <w:szCs w:val="24"/>
              </w:rPr>
            </w:pPr>
            <w:r>
              <w:rPr>
                <w:rFonts w:hint="eastAsia" w:ascii="宋体" w:hAnsi="宋体" w:eastAsia="宋体" w:cs="宋体"/>
                <w:spacing w:val="-4"/>
                <w:sz w:val="24"/>
                <w:szCs w:val="24"/>
              </w:rPr>
              <w:t>条</w:t>
            </w:r>
            <w:r>
              <w:rPr>
                <w:rFonts w:hint="eastAsia" w:ascii="宋体" w:hAnsi="宋体" w:eastAsia="宋体" w:cs="宋体"/>
                <w:spacing w:val="-2"/>
                <w:sz w:val="24"/>
                <w:szCs w:val="24"/>
              </w:rPr>
              <w:t>目号</w:t>
            </w:r>
          </w:p>
        </w:tc>
        <w:tc>
          <w:tcPr>
            <w:tcW w:w="1698" w:type="dxa"/>
            <w:vAlign w:val="top"/>
          </w:tcPr>
          <w:p>
            <w:pPr>
              <w:spacing w:before="120" w:line="470" w:lineRule="exact"/>
              <w:ind w:left="113"/>
              <w:rPr>
                <w:rFonts w:hint="eastAsia" w:ascii="宋体" w:hAnsi="宋体" w:eastAsia="宋体" w:cs="宋体"/>
                <w:sz w:val="24"/>
                <w:szCs w:val="24"/>
              </w:rPr>
            </w:pPr>
            <w:r>
              <w:rPr>
                <w:rFonts w:hint="eastAsia" w:ascii="宋体" w:hAnsi="宋体" w:eastAsia="宋体" w:cs="宋体"/>
                <w:spacing w:val="7"/>
                <w:position w:val="17"/>
                <w:sz w:val="24"/>
                <w:szCs w:val="24"/>
              </w:rPr>
              <w:t>招</w:t>
            </w:r>
            <w:r>
              <w:rPr>
                <w:rFonts w:hint="eastAsia" w:ascii="宋体" w:hAnsi="宋体" w:eastAsia="宋体" w:cs="宋体"/>
                <w:spacing w:val="6"/>
                <w:position w:val="17"/>
                <w:sz w:val="24"/>
                <w:szCs w:val="24"/>
              </w:rPr>
              <w:t>标规格或招</w:t>
            </w:r>
          </w:p>
          <w:p>
            <w:pPr>
              <w:spacing w:line="185" w:lineRule="auto"/>
              <w:ind w:left="111"/>
              <w:rPr>
                <w:rFonts w:hint="eastAsia" w:ascii="宋体" w:hAnsi="宋体" w:eastAsia="宋体" w:cs="宋体"/>
                <w:sz w:val="24"/>
                <w:szCs w:val="24"/>
              </w:rPr>
            </w:pPr>
            <w:r>
              <w:rPr>
                <w:rFonts w:hint="eastAsia" w:ascii="宋体" w:hAnsi="宋体" w:eastAsia="宋体" w:cs="宋体"/>
                <w:spacing w:val="-2"/>
                <w:sz w:val="24"/>
                <w:szCs w:val="24"/>
              </w:rPr>
              <w:t>表技</w:t>
            </w:r>
            <w:r>
              <w:rPr>
                <w:rFonts w:hint="eastAsia" w:ascii="宋体" w:hAnsi="宋体" w:eastAsia="宋体" w:cs="宋体"/>
                <w:spacing w:val="-1"/>
                <w:sz w:val="24"/>
                <w:szCs w:val="24"/>
              </w:rPr>
              <w:t>术条款</w:t>
            </w:r>
          </w:p>
        </w:tc>
        <w:tc>
          <w:tcPr>
            <w:tcW w:w="1986" w:type="dxa"/>
            <w:vAlign w:val="top"/>
          </w:tcPr>
          <w:p>
            <w:pPr>
              <w:spacing w:before="120" w:line="470" w:lineRule="exact"/>
              <w:ind w:left="119"/>
              <w:rPr>
                <w:rFonts w:hint="eastAsia" w:ascii="宋体" w:hAnsi="宋体" w:eastAsia="宋体" w:cs="宋体"/>
                <w:sz w:val="24"/>
                <w:szCs w:val="24"/>
              </w:rPr>
            </w:pPr>
            <w:r>
              <w:rPr>
                <w:rFonts w:hint="eastAsia" w:ascii="宋体" w:hAnsi="宋体" w:eastAsia="宋体" w:cs="宋体"/>
                <w:spacing w:val="11"/>
                <w:position w:val="17"/>
                <w:sz w:val="24"/>
                <w:szCs w:val="24"/>
              </w:rPr>
              <w:t>招标规格或投</w:t>
            </w:r>
            <w:r>
              <w:rPr>
                <w:rFonts w:hint="eastAsia" w:ascii="宋体" w:hAnsi="宋体" w:eastAsia="宋体" w:cs="宋体"/>
                <w:spacing w:val="9"/>
                <w:position w:val="17"/>
                <w:sz w:val="24"/>
                <w:szCs w:val="24"/>
              </w:rPr>
              <w:t>表</w:t>
            </w:r>
          </w:p>
          <w:p>
            <w:pPr>
              <w:spacing w:line="185" w:lineRule="auto"/>
              <w:ind w:left="119"/>
              <w:rPr>
                <w:rFonts w:hint="eastAsia" w:ascii="宋体" w:hAnsi="宋体" w:eastAsia="宋体" w:cs="宋体"/>
                <w:sz w:val="24"/>
                <w:szCs w:val="24"/>
              </w:rPr>
            </w:pPr>
            <w:r>
              <w:rPr>
                <w:rFonts w:hint="eastAsia" w:ascii="宋体" w:hAnsi="宋体" w:eastAsia="宋体" w:cs="宋体"/>
                <w:spacing w:val="-2"/>
                <w:sz w:val="24"/>
                <w:szCs w:val="24"/>
              </w:rPr>
              <w:t>技术条款</w:t>
            </w:r>
          </w:p>
        </w:tc>
        <w:tc>
          <w:tcPr>
            <w:tcW w:w="705" w:type="dxa"/>
            <w:vAlign w:val="top"/>
          </w:tcPr>
          <w:p>
            <w:pPr>
              <w:spacing w:before="120" w:line="186" w:lineRule="auto"/>
              <w:ind w:left="114"/>
              <w:rPr>
                <w:rFonts w:hint="eastAsia" w:ascii="宋体" w:hAnsi="宋体" w:eastAsia="宋体" w:cs="宋体"/>
                <w:sz w:val="24"/>
                <w:szCs w:val="24"/>
              </w:rPr>
            </w:pPr>
            <w:r>
              <w:rPr>
                <w:rFonts w:hint="eastAsia" w:ascii="宋体" w:hAnsi="宋体" w:eastAsia="宋体" w:cs="宋体"/>
                <w:spacing w:val="-3"/>
                <w:sz w:val="24"/>
                <w:szCs w:val="24"/>
              </w:rPr>
              <w:t>偏</w:t>
            </w:r>
            <w:r>
              <w:rPr>
                <w:rFonts w:hint="eastAsia" w:ascii="宋体" w:hAnsi="宋体" w:eastAsia="宋体" w:cs="宋体"/>
                <w:spacing w:val="-2"/>
                <w:sz w:val="24"/>
                <w:szCs w:val="24"/>
              </w:rPr>
              <w:t>离</w:t>
            </w:r>
          </w:p>
        </w:tc>
        <w:tc>
          <w:tcPr>
            <w:tcW w:w="907" w:type="dxa"/>
            <w:vAlign w:val="top"/>
          </w:tcPr>
          <w:p>
            <w:pPr>
              <w:spacing w:before="119" w:line="186" w:lineRule="auto"/>
              <w:ind w:left="122"/>
              <w:rPr>
                <w:rFonts w:hint="eastAsia" w:ascii="宋体" w:hAnsi="宋体" w:eastAsia="宋体" w:cs="宋体"/>
                <w:sz w:val="24"/>
                <w:szCs w:val="24"/>
              </w:rPr>
            </w:pPr>
            <w:r>
              <w:rPr>
                <w:rFonts w:hint="eastAsia" w:ascii="宋体" w:hAnsi="宋体" w:eastAsia="宋体" w:cs="宋体"/>
                <w:spacing w:val="-4"/>
                <w:sz w:val="24"/>
                <w:szCs w:val="24"/>
              </w:rPr>
              <w:t>说</w:t>
            </w:r>
            <w:r>
              <w:rPr>
                <w:rFonts w:hint="eastAsia" w:ascii="宋体" w:hAnsi="宋体" w:eastAsia="宋体" w:cs="宋体"/>
                <w:spacing w:val="-3"/>
                <w:sz w:val="24"/>
                <w:szCs w:val="24"/>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681" w:type="dxa"/>
            <w:vAlign w:val="top"/>
          </w:tcPr>
          <w:p>
            <w:pPr>
              <w:spacing w:before="154" w:line="163" w:lineRule="auto"/>
              <w:ind w:left="137"/>
              <w:rPr>
                <w:rFonts w:hint="eastAsia" w:ascii="宋体" w:hAnsi="宋体" w:eastAsia="宋体" w:cs="宋体"/>
                <w:sz w:val="24"/>
                <w:szCs w:val="24"/>
              </w:rPr>
            </w:pPr>
            <w:r>
              <w:rPr>
                <w:rFonts w:hint="eastAsia" w:ascii="宋体" w:hAnsi="宋体" w:eastAsia="宋体" w:cs="宋体"/>
                <w:sz w:val="24"/>
                <w:szCs w:val="24"/>
              </w:rPr>
              <w:t>1</w:t>
            </w:r>
          </w:p>
        </w:tc>
        <w:tc>
          <w:tcPr>
            <w:tcW w:w="1276" w:type="dxa"/>
            <w:vAlign w:val="top"/>
          </w:tcPr>
          <w:p>
            <w:pPr>
              <w:rPr>
                <w:rFonts w:hint="eastAsia" w:ascii="宋体" w:hAnsi="宋体" w:eastAsia="宋体" w:cs="宋体"/>
                <w:sz w:val="24"/>
                <w:szCs w:val="24"/>
              </w:rPr>
            </w:pPr>
          </w:p>
        </w:tc>
        <w:tc>
          <w:tcPr>
            <w:tcW w:w="1276" w:type="dxa"/>
            <w:vAlign w:val="top"/>
          </w:tcPr>
          <w:p>
            <w:pPr>
              <w:rPr>
                <w:rFonts w:hint="eastAsia" w:ascii="宋体" w:hAnsi="宋体" w:eastAsia="宋体" w:cs="宋体"/>
                <w:sz w:val="24"/>
                <w:szCs w:val="24"/>
              </w:rPr>
            </w:pPr>
          </w:p>
        </w:tc>
        <w:tc>
          <w:tcPr>
            <w:tcW w:w="1698" w:type="dxa"/>
            <w:vAlign w:val="top"/>
          </w:tcPr>
          <w:p>
            <w:pPr>
              <w:rPr>
                <w:rFonts w:hint="eastAsia" w:ascii="宋体" w:hAnsi="宋体" w:eastAsia="宋体" w:cs="宋体"/>
                <w:sz w:val="24"/>
                <w:szCs w:val="24"/>
              </w:rPr>
            </w:pPr>
          </w:p>
        </w:tc>
        <w:tc>
          <w:tcPr>
            <w:tcW w:w="1986" w:type="dxa"/>
            <w:vAlign w:val="top"/>
          </w:tcPr>
          <w:p>
            <w:pPr>
              <w:rPr>
                <w:rFonts w:hint="eastAsia" w:ascii="宋体" w:hAnsi="宋体" w:eastAsia="宋体" w:cs="宋体"/>
                <w:sz w:val="24"/>
                <w:szCs w:val="24"/>
              </w:rPr>
            </w:pPr>
          </w:p>
        </w:tc>
        <w:tc>
          <w:tcPr>
            <w:tcW w:w="705" w:type="dxa"/>
            <w:vAlign w:val="top"/>
          </w:tcPr>
          <w:p>
            <w:pPr>
              <w:rPr>
                <w:rFonts w:hint="eastAsia" w:ascii="宋体" w:hAnsi="宋体" w:eastAsia="宋体" w:cs="宋体"/>
                <w:sz w:val="24"/>
                <w:szCs w:val="24"/>
              </w:rPr>
            </w:pPr>
          </w:p>
        </w:tc>
        <w:tc>
          <w:tcPr>
            <w:tcW w:w="907" w:type="dxa"/>
            <w:vAlign w:val="top"/>
          </w:tcPr>
          <w:p>
            <w:pP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4" w:hRule="atLeast"/>
        </w:trPr>
        <w:tc>
          <w:tcPr>
            <w:tcW w:w="681" w:type="dxa"/>
            <w:vAlign w:val="top"/>
          </w:tcPr>
          <w:p>
            <w:pPr>
              <w:spacing w:before="158" w:line="162" w:lineRule="auto"/>
              <w:ind w:left="122"/>
              <w:rPr>
                <w:rFonts w:hint="eastAsia" w:ascii="宋体" w:hAnsi="宋体" w:eastAsia="宋体" w:cs="宋体"/>
                <w:sz w:val="24"/>
                <w:szCs w:val="24"/>
              </w:rPr>
            </w:pPr>
            <w:r>
              <w:rPr>
                <w:rFonts w:hint="eastAsia" w:ascii="宋体" w:hAnsi="宋体" w:eastAsia="宋体" w:cs="宋体"/>
                <w:sz w:val="24"/>
                <w:szCs w:val="24"/>
              </w:rPr>
              <w:t>2</w:t>
            </w:r>
          </w:p>
        </w:tc>
        <w:tc>
          <w:tcPr>
            <w:tcW w:w="1276" w:type="dxa"/>
            <w:vAlign w:val="top"/>
          </w:tcPr>
          <w:p>
            <w:pPr>
              <w:rPr>
                <w:rFonts w:hint="eastAsia" w:ascii="宋体" w:hAnsi="宋体" w:eastAsia="宋体" w:cs="宋体"/>
                <w:sz w:val="24"/>
                <w:szCs w:val="24"/>
              </w:rPr>
            </w:pPr>
          </w:p>
        </w:tc>
        <w:tc>
          <w:tcPr>
            <w:tcW w:w="1276" w:type="dxa"/>
            <w:vAlign w:val="top"/>
          </w:tcPr>
          <w:p>
            <w:pPr>
              <w:rPr>
                <w:rFonts w:hint="eastAsia" w:ascii="宋体" w:hAnsi="宋体" w:eastAsia="宋体" w:cs="宋体"/>
                <w:sz w:val="24"/>
                <w:szCs w:val="24"/>
              </w:rPr>
            </w:pPr>
          </w:p>
        </w:tc>
        <w:tc>
          <w:tcPr>
            <w:tcW w:w="1698" w:type="dxa"/>
            <w:vAlign w:val="top"/>
          </w:tcPr>
          <w:p>
            <w:pPr>
              <w:rPr>
                <w:rFonts w:hint="eastAsia" w:ascii="宋体" w:hAnsi="宋体" w:eastAsia="宋体" w:cs="宋体"/>
                <w:sz w:val="24"/>
                <w:szCs w:val="24"/>
              </w:rPr>
            </w:pPr>
          </w:p>
        </w:tc>
        <w:tc>
          <w:tcPr>
            <w:tcW w:w="1986" w:type="dxa"/>
            <w:vAlign w:val="top"/>
          </w:tcPr>
          <w:p>
            <w:pPr>
              <w:rPr>
                <w:rFonts w:hint="eastAsia" w:ascii="宋体" w:hAnsi="宋体" w:eastAsia="宋体" w:cs="宋体"/>
                <w:sz w:val="24"/>
                <w:szCs w:val="24"/>
              </w:rPr>
            </w:pPr>
          </w:p>
        </w:tc>
        <w:tc>
          <w:tcPr>
            <w:tcW w:w="705" w:type="dxa"/>
            <w:vAlign w:val="top"/>
          </w:tcPr>
          <w:p>
            <w:pPr>
              <w:rPr>
                <w:rFonts w:hint="eastAsia" w:ascii="宋体" w:hAnsi="宋体" w:eastAsia="宋体" w:cs="宋体"/>
                <w:sz w:val="24"/>
                <w:szCs w:val="24"/>
              </w:rPr>
            </w:pPr>
          </w:p>
        </w:tc>
        <w:tc>
          <w:tcPr>
            <w:tcW w:w="907" w:type="dxa"/>
            <w:vAlign w:val="top"/>
          </w:tcPr>
          <w:p>
            <w:pPr>
              <w:rPr>
                <w:rFonts w:hint="eastAsia" w:ascii="宋体" w:hAnsi="宋体" w:eastAsia="宋体" w:cs="宋体"/>
                <w:sz w:val="24"/>
                <w:szCs w:val="24"/>
              </w:rPr>
            </w:pPr>
          </w:p>
        </w:tc>
      </w:tr>
    </w:tbl>
    <w:p>
      <w:pPr>
        <w:spacing w:before="115" w:line="185" w:lineRule="auto"/>
        <w:ind w:left="604"/>
        <w:rPr>
          <w:rFonts w:hint="eastAsia" w:ascii="宋体" w:hAnsi="宋体" w:eastAsia="宋体" w:cs="宋体"/>
          <w:sz w:val="24"/>
          <w:szCs w:val="24"/>
        </w:rPr>
      </w:pPr>
      <w:r>
        <w:rPr>
          <w:rFonts w:hint="eastAsia" w:ascii="宋体" w:hAnsi="宋体" w:eastAsia="宋体" w:cs="宋体"/>
          <w:spacing w:val="-1"/>
          <w:sz w:val="24"/>
          <w:szCs w:val="24"/>
        </w:rPr>
        <w:t>注：  投标</w:t>
      </w:r>
      <w:r>
        <w:rPr>
          <w:rFonts w:hint="eastAsia" w:ascii="宋体" w:hAnsi="宋体" w:eastAsia="宋体" w:cs="宋体"/>
          <w:spacing w:val="-1"/>
          <w:sz w:val="24"/>
          <w:szCs w:val="24"/>
          <w:lang w:val="en-US" w:eastAsia="zh-CN"/>
        </w:rPr>
        <w:t>人</w:t>
      </w:r>
      <w:r>
        <w:rPr>
          <w:rFonts w:hint="eastAsia" w:ascii="宋体" w:hAnsi="宋体" w:eastAsia="宋体" w:cs="宋体"/>
          <w:spacing w:val="-1"/>
          <w:sz w:val="24"/>
          <w:szCs w:val="24"/>
        </w:rPr>
        <w:t>递交</w:t>
      </w:r>
      <w:r>
        <w:rPr>
          <w:rFonts w:hint="eastAsia" w:ascii="宋体" w:hAnsi="宋体" w:eastAsia="宋体" w:cs="宋体"/>
          <w:sz w:val="24"/>
          <w:szCs w:val="24"/>
        </w:rPr>
        <w:t>的技术规范书中与招标文件的技术规范书中的要求有不同</w:t>
      </w:r>
    </w:p>
    <w:p>
      <w:pPr>
        <w:spacing w:before="153" w:line="189" w:lineRule="auto"/>
        <w:ind w:left="135"/>
        <w:rPr>
          <w:rFonts w:hint="eastAsia" w:ascii="宋体" w:hAnsi="宋体" w:eastAsia="宋体" w:cs="宋体"/>
          <w:sz w:val="24"/>
          <w:szCs w:val="24"/>
        </w:rPr>
      </w:pPr>
      <w:r>
        <w:rPr>
          <w:rFonts w:hint="eastAsia" w:ascii="宋体" w:hAnsi="宋体" w:eastAsia="宋体" w:cs="宋体"/>
          <w:spacing w:val="-6"/>
          <w:sz w:val="24"/>
          <w:szCs w:val="24"/>
        </w:rPr>
        <w:t>时，应逐</w:t>
      </w:r>
      <w:r>
        <w:rPr>
          <w:rFonts w:hint="eastAsia" w:ascii="宋体" w:hAnsi="宋体" w:eastAsia="宋体" w:cs="宋体"/>
          <w:spacing w:val="-3"/>
          <w:sz w:val="24"/>
          <w:szCs w:val="24"/>
        </w:rPr>
        <w:t>条列在技术偏离表中，否则将认为投标人接受招标文件技术规格书中的</w:t>
      </w:r>
    </w:p>
    <w:p>
      <w:pPr>
        <w:rPr>
          <w:rFonts w:hint="eastAsia" w:ascii="宋体" w:hAnsi="宋体" w:eastAsia="宋体" w:cs="宋体"/>
          <w:sz w:val="24"/>
          <w:szCs w:val="24"/>
        </w:rPr>
        <w:sectPr>
          <w:footerReference r:id="rId8" w:type="default"/>
          <w:pgSz w:w="11900" w:h="16840"/>
          <w:pgMar w:top="1431" w:right="1680" w:bottom="1368" w:left="1684" w:header="0" w:footer="120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25" w:line="40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要</w:t>
      </w:r>
      <w:r>
        <w:rPr>
          <w:rFonts w:hint="eastAsia" w:ascii="宋体" w:hAnsi="宋体" w:eastAsia="宋体" w:cs="宋体"/>
          <w:color w:val="auto"/>
          <w:spacing w:val="-3"/>
          <w:sz w:val="24"/>
          <w:szCs w:val="24"/>
        </w:rPr>
        <w:t>求。</w:t>
      </w:r>
    </w:p>
    <w:p>
      <w:pPr>
        <w:keepNext w:val="0"/>
        <w:keepLines w:val="0"/>
        <w:pageBreakBefore w:val="0"/>
        <w:widowControl/>
        <w:kinsoku w:val="0"/>
        <w:wordWrap/>
        <w:overflowPunct/>
        <w:topLinePunct w:val="0"/>
        <w:autoSpaceDE w:val="0"/>
        <w:autoSpaceDN w:val="0"/>
        <w:bidi w:val="0"/>
        <w:adjustRightInd w:val="0"/>
        <w:snapToGrid w:val="0"/>
        <w:spacing w:before="147" w:line="400" w:lineRule="exact"/>
        <w:ind w:firstLine="476" w:firstLineChars="200"/>
        <w:jc w:val="both"/>
        <w:textAlignment w:val="baseline"/>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3810" w14:cap="rnd" w14:cmpd="sng">
            <w14:solidFill>
              <w14:srgbClr w14:val="000000"/>
            </w14:solidFill>
            <w14:prstDash w14:val="solid"/>
            <w14:round/>
          </w14:textOutline>
        </w:rPr>
        <w:t>二、招标范围</w:t>
      </w:r>
    </w:p>
    <w:p>
      <w:pPr>
        <w:keepNext w:val="0"/>
        <w:keepLines w:val="0"/>
        <w:pageBreakBefore w:val="0"/>
        <w:widowControl/>
        <w:kinsoku w:val="0"/>
        <w:wordWrap/>
        <w:overflowPunct/>
        <w:topLinePunct w:val="0"/>
        <w:autoSpaceDE w:val="0"/>
        <w:autoSpaceDN w:val="0"/>
        <w:bidi w:val="0"/>
        <w:adjustRightInd w:val="0"/>
        <w:snapToGrid w:val="0"/>
        <w:spacing w:before="122" w:line="400" w:lineRule="exact"/>
        <w:ind w:left="28" w:right="24"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本工程招标范围为换热站内水</w:t>
      </w:r>
      <w:r>
        <w:rPr>
          <w:rFonts w:hint="eastAsia" w:ascii="宋体" w:hAnsi="宋体" w:eastAsia="宋体" w:cs="宋体"/>
          <w:color w:val="auto"/>
          <w:spacing w:val="-1"/>
          <w:sz w:val="24"/>
          <w:szCs w:val="24"/>
        </w:rPr>
        <w:t>泵设备</w:t>
      </w:r>
      <w:r>
        <w:rPr>
          <w:rFonts w:hint="eastAsia"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476" w:firstLineChars="200"/>
        <w:jc w:val="both"/>
        <w:textAlignment w:val="baseline"/>
        <w:outlineLvl w:val="0"/>
        <w:rPr>
          <w:rFonts w:hint="eastAsia" w:ascii="宋体" w:hAnsi="宋体" w:eastAsia="宋体" w:cs="宋体"/>
          <w:color w:val="auto"/>
          <w:sz w:val="24"/>
          <w:szCs w:val="24"/>
        </w:rPr>
      </w:pPr>
      <w:r>
        <w:rPr>
          <w:rFonts w:hint="eastAsia" w:ascii="宋体" w:hAnsi="宋体" w:eastAsia="宋体" w:cs="宋体"/>
          <w:color w:val="auto"/>
          <w:spacing w:val="-1"/>
          <w:sz w:val="24"/>
          <w:szCs w:val="24"/>
          <w14:textOutline w14:w="3810" w14:cap="rnd" w14:cmpd="sng">
            <w14:solidFill>
              <w14:srgbClr w14:val="000000"/>
            </w14:solidFill>
            <w14:prstDash w14:val="solid"/>
            <w14:round/>
          </w14:textOutline>
        </w:rPr>
        <w:t>三</w:t>
      </w:r>
      <w:r>
        <w:rPr>
          <w:rFonts w:hint="eastAsia" w:ascii="宋体" w:hAnsi="宋体" w:eastAsia="宋体" w:cs="宋体"/>
          <w:color w:val="auto"/>
          <w:sz w:val="24"/>
          <w:szCs w:val="24"/>
          <w14:textOutline w14:w="3810" w14:cap="rnd" w14:cmpd="sng">
            <w14:solidFill>
              <w14:srgbClr w14:val="000000"/>
            </w14:solidFill>
            <w14:prstDash w14:val="solid"/>
            <w14:round/>
          </w14:textOutline>
        </w:rPr>
        <w:t>、设备运行环境条件</w:t>
      </w:r>
    </w:p>
    <w:p>
      <w:pPr>
        <w:keepNext w:val="0"/>
        <w:keepLines w:val="0"/>
        <w:pageBreakBefore w:val="0"/>
        <w:widowControl/>
        <w:kinsoku w:val="0"/>
        <w:wordWrap/>
        <w:overflowPunct/>
        <w:topLinePunct w:val="0"/>
        <w:autoSpaceDE w:val="0"/>
        <w:autoSpaceDN w:val="0"/>
        <w:bidi w:val="0"/>
        <w:adjustRightInd w:val="0"/>
        <w:snapToGrid w:val="0"/>
        <w:spacing w:before="127" w:line="400" w:lineRule="exact"/>
        <w:ind w:firstLine="392" w:firstLineChars="200"/>
        <w:jc w:val="both"/>
        <w:textAlignment w:val="baseline"/>
        <w:rPr>
          <w:rFonts w:hint="eastAsia" w:ascii="宋体" w:hAnsi="宋体" w:eastAsia="宋体" w:cs="宋体"/>
          <w:color w:val="auto"/>
          <w:spacing w:val="-12"/>
          <w:sz w:val="24"/>
          <w:szCs w:val="24"/>
        </w:rPr>
      </w:pPr>
      <w:r>
        <w:rPr>
          <w:rFonts w:hint="eastAsia" w:ascii="宋体" w:hAnsi="宋体" w:eastAsia="宋体" w:cs="宋体"/>
          <w:color w:val="auto"/>
          <w:spacing w:val="-22"/>
          <w:sz w:val="24"/>
          <w:szCs w:val="24"/>
        </w:rPr>
        <w:t>3</w:t>
      </w:r>
      <w:r>
        <w:rPr>
          <w:rFonts w:hint="eastAsia" w:ascii="宋体" w:hAnsi="宋体" w:eastAsia="宋体" w:cs="宋体"/>
          <w:color w:val="auto"/>
          <w:spacing w:val="-12"/>
          <w:sz w:val="24"/>
          <w:szCs w:val="24"/>
        </w:rPr>
        <w:t>.1、最大冻土深度</w:t>
      </w:r>
      <w:r>
        <w:rPr>
          <w:rFonts w:hint="eastAsia" w:ascii="宋体" w:hAnsi="宋体" w:eastAsia="宋体" w:cs="宋体"/>
          <w:color w:val="auto"/>
          <w:spacing w:val="-12"/>
          <w:sz w:val="24"/>
          <w:szCs w:val="24"/>
          <w:lang w:eastAsia="zh-CN"/>
        </w:rPr>
        <w:t>：</w:t>
      </w:r>
      <w:r>
        <w:rPr>
          <w:rFonts w:hint="eastAsia" w:ascii="宋体" w:hAnsi="宋体" w:eastAsia="宋体" w:cs="宋体"/>
          <w:color w:val="auto"/>
          <w:spacing w:val="-12"/>
          <w:sz w:val="24"/>
          <w:szCs w:val="24"/>
        </w:rPr>
        <w:t>56cm</w:t>
      </w:r>
    </w:p>
    <w:p>
      <w:pPr>
        <w:keepNext w:val="0"/>
        <w:keepLines w:val="0"/>
        <w:pageBreakBefore w:val="0"/>
        <w:widowControl/>
        <w:kinsoku w:val="0"/>
        <w:wordWrap/>
        <w:overflowPunct/>
        <w:topLinePunct w:val="0"/>
        <w:autoSpaceDE w:val="0"/>
        <w:autoSpaceDN w:val="0"/>
        <w:bidi w:val="0"/>
        <w:adjustRightInd w:val="0"/>
        <w:snapToGrid w:val="0"/>
        <w:spacing w:before="127" w:line="400" w:lineRule="exact"/>
        <w:ind w:firstLine="408" w:firstLineChars="200"/>
        <w:jc w:val="both"/>
        <w:textAlignment w:val="baseline"/>
        <w:rPr>
          <w:rFonts w:hint="eastAsia" w:ascii="宋体" w:hAnsi="宋体" w:eastAsia="宋体" w:cs="宋体"/>
          <w:color w:val="auto"/>
          <w:spacing w:val="-9"/>
          <w:sz w:val="24"/>
          <w:szCs w:val="24"/>
        </w:rPr>
      </w:pPr>
      <w:r>
        <w:rPr>
          <w:rFonts w:hint="eastAsia" w:ascii="宋体" w:hAnsi="宋体" w:eastAsia="宋体" w:cs="宋体"/>
          <w:color w:val="auto"/>
          <w:spacing w:val="-18"/>
          <w:sz w:val="24"/>
          <w:szCs w:val="24"/>
        </w:rPr>
        <w:t>3.</w:t>
      </w:r>
      <w:r>
        <w:rPr>
          <w:rFonts w:hint="eastAsia" w:ascii="宋体" w:hAnsi="宋体" w:eastAsia="宋体" w:cs="宋体"/>
          <w:color w:val="auto"/>
          <w:spacing w:val="-13"/>
          <w:sz w:val="24"/>
          <w:szCs w:val="24"/>
        </w:rPr>
        <w:t>2</w:t>
      </w:r>
      <w:r>
        <w:rPr>
          <w:rFonts w:hint="eastAsia" w:ascii="宋体" w:hAnsi="宋体" w:eastAsia="宋体" w:cs="宋体"/>
          <w:color w:val="auto"/>
          <w:spacing w:val="-9"/>
          <w:sz w:val="24"/>
          <w:szCs w:val="24"/>
        </w:rPr>
        <w:t>、抗震设防烈度：抗震设防烈度为 7 度，设计基本地震加速度值为0.10g</w:t>
      </w:r>
    </w:p>
    <w:p>
      <w:pPr>
        <w:keepNext w:val="0"/>
        <w:keepLines w:val="0"/>
        <w:pageBreakBefore w:val="0"/>
        <w:widowControl/>
        <w:kinsoku w:val="0"/>
        <w:wordWrap/>
        <w:overflowPunct/>
        <w:topLinePunct w:val="0"/>
        <w:autoSpaceDE w:val="0"/>
        <w:autoSpaceDN w:val="0"/>
        <w:bidi w:val="0"/>
        <w:adjustRightInd w:val="0"/>
        <w:snapToGrid w:val="0"/>
        <w:spacing w:before="127" w:line="400" w:lineRule="exact"/>
        <w:ind w:firstLine="396" w:firstLineChars="200"/>
        <w:jc w:val="both"/>
        <w:textAlignment w:val="baseline"/>
        <w:rPr>
          <w:rFonts w:hint="eastAsia" w:ascii="宋体" w:hAnsi="宋体" w:eastAsia="宋体" w:cs="宋体"/>
          <w:color w:val="auto"/>
          <w:spacing w:val="-12"/>
          <w:sz w:val="24"/>
          <w:szCs w:val="24"/>
        </w:rPr>
      </w:pPr>
      <w:r>
        <w:rPr>
          <w:rFonts w:hint="eastAsia" w:ascii="宋体" w:hAnsi="宋体" w:eastAsia="宋体" w:cs="宋体"/>
          <w:color w:val="auto"/>
          <w:spacing w:val="-21"/>
          <w:sz w:val="24"/>
          <w:szCs w:val="24"/>
        </w:rPr>
        <w:t>3</w:t>
      </w:r>
      <w:r>
        <w:rPr>
          <w:rFonts w:hint="eastAsia" w:ascii="宋体" w:hAnsi="宋体" w:eastAsia="宋体" w:cs="宋体"/>
          <w:color w:val="auto"/>
          <w:spacing w:val="-12"/>
          <w:sz w:val="24"/>
          <w:szCs w:val="24"/>
        </w:rPr>
        <w:t>.3、海拔高度：68m</w:t>
      </w:r>
    </w:p>
    <w:p>
      <w:pPr>
        <w:keepNext w:val="0"/>
        <w:keepLines w:val="0"/>
        <w:pageBreakBefore w:val="0"/>
        <w:widowControl/>
        <w:kinsoku w:val="0"/>
        <w:wordWrap/>
        <w:overflowPunct/>
        <w:topLinePunct w:val="0"/>
        <w:autoSpaceDE w:val="0"/>
        <w:autoSpaceDN w:val="0"/>
        <w:bidi w:val="0"/>
        <w:adjustRightInd w:val="0"/>
        <w:snapToGrid w:val="0"/>
        <w:spacing w:before="127" w:line="400" w:lineRule="exact"/>
        <w:ind w:firstLine="488" w:firstLineChars="20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2"/>
          <w:sz w:val="24"/>
          <w:szCs w:val="24"/>
        </w:rPr>
        <w:t>3</w:t>
      </w:r>
      <w:r>
        <w:rPr>
          <w:rFonts w:hint="eastAsia" w:ascii="宋体" w:hAnsi="宋体" w:eastAsia="宋体" w:cs="宋体"/>
          <w:color w:val="auto"/>
          <w:spacing w:val="1"/>
          <w:sz w:val="24"/>
          <w:szCs w:val="24"/>
        </w:rPr>
        <w:t>.4、气象条件</w:t>
      </w:r>
    </w:p>
    <w:p>
      <w:pPr>
        <w:pStyle w:val="2"/>
        <w:rPr>
          <w:rFonts w:hint="eastAsia"/>
        </w:rPr>
      </w:pPr>
    </w:p>
    <w:tbl>
      <w:tblPr>
        <w:tblStyle w:val="46"/>
        <w:tblW w:w="3470" w:type="dxa"/>
        <w:tblInd w:w="504"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156"/>
        <w:gridCol w:w="1314"/>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355" w:hRule="atLeast"/>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冬</w:t>
            </w:r>
            <w:r>
              <w:rPr>
                <w:rFonts w:hint="eastAsia" w:ascii="宋体" w:hAnsi="宋体" w:eastAsia="宋体" w:cs="宋体"/>
                <w:color w:val="auto"/>
                <w:spacing w:val="-3"/>
                <w:sz w:val="24"/>
                <w:szCs w:val="24"/>
              </w:rPr>
              <w:t>季</w:t>
            </w:r>
            <w:r>
              <w:rPr>
                <w:rFonts w:hint="eastAsia" w:ascii="宋体" w:hAnsi="宋体" w:eastAsia="宋体" w:cs="宋体"/>
                <w:color w:val="auto"/>
                <w:spacing w:val="-2"/>
                <w:sz w:val="24"/>
                <w:szCs w:val="24"/>
              </w:rPr>
              <w:t>大气压</w:t>
            </w:r>
          </w:p>
        </w:tc>
        <w:tc>
          <w:tcPr>
            <w:tcW w:w="1314"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400" w:lineRule="exact"/>
              <w:ind w:left="261" w:firstLine="44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102.02kP</w:t>
            </w:r>
            <w:r>
              <w:rPr>
                <w:rFonts w:hint="eastAsia" w:ascii="宋体" w:hAnsi="宋体" w:eastAsia="宋体" w:cs="宋体"/>
                <w:color w:val="auto"/>
                <w:spacing w:val="-7"/>
                <w:sz w:val="24"/>
                <w:szCs w:val="24"/>
              </w:rPr>
              <w:t>a</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468" w:hRule="atLeast"/>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before="115"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夏季大</w:t>
            </w:r>
            <w:r>
              <w:rPr>
                <w:rFonts w:hint="eastAsia" w:ascii="宋体" w:hAnsi="宋体" w:eastAsia="宋体" w:cs="宋体"/>
                <w:color w:val="auto"/>
                <w:spacing w:val="-1"/>
                <w:sz w:val="24"/>
                <w:szCs w:val="24"/>
              </w:rPr>
              <w:t>气压</w:t>
            </w:r>
          </w:p>
        </w:tc>
        <w:tc>
          <w:tcPr>
            <w:tcW w:w="1314" w:type="dxa"/>
            <w:vAlign w:val="top"/>
          </w:tcPr>
          <w:p>
            <w:pPr>
              <w:keepNext w:val="0"/>
              <w:keepLines w:val="0"/>
              <w:pageBreakBefore w:val="0"/>
              <w:widowControl/>
              <w:kinsoku w:val="0"/>
              <w:wordWrap/>
              <w:overflowPunct/>
              <w:topLinePunct w:val="0"/>
              <w:autoSpaceDE w:val="0"/>
              <w:autoSpaceDN w:val="0"/>
              <w:bidi w:val="0"/>
              <w:adjustRightInd w:val="0"/>
              <w:snapToGrid w:val="0"/>
              <w:spacing w:before="147" w:line="400" w:lineRule="exact"/>
              <w:ind w:left="244" w:firstLine="44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rPr>
              <w:t>9</w:t>
            </w:r>
            <w:r>
              <w:rPr>
                <w:rFonts w:hint="eastAsia" w:ascii="宋体" w:hAnsi="宋体" w:eastAsia="宋体" w:cs="宋体"/>
                <w:color w:val="auto"/>
                <w:spacing w:val="-8"/>
                <w:sz w:val="24"/>
                <w:szCs w:val="24"/>
              </w:rPr>
              <w:t>9.39kPa</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468" w:hRule="atLeast"/>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before="112" w:line="400" w:lineRule="exact"/>
              <w:ind w:left="2"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极端最高气</w:t>
            </w:r>
            <w:r>
              <w:rPr>
                <w:rFonts w:hint="eastAsia" w:ascii="宋体" w:hAnsi="宋体" w:eastAsia="宋体" w:cs="宋体"/>
                <w:color w:val="auto"/>
                <w:spacing w:val="-1"/>
                <w:sz w:val="24"/>
                <w:szCs w:val="24"/>
              </w:rPr>
              <w:t>温</w:t>
            </w:r>
          </w:p>
        </w:tc>
        <w:tc>
          <w:tcPr>
            <w:tcW w:w="1314"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400" w:lineRule="exact"/>
              <w:ind w:left="243"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41.5</w:t>
            </w:r>
            <w:r>
              <w:rPr>
                <w:rFonts w:hint="eastAsia" w:ascii="宋体" w:hAnsi="宋体" w:eastAsia="宋体" w:cs="宋体"/>
                <w:color w:val="auto"/>
                <w:spacing w:val="-1"/>
                <w:sz w:val="24"/>
                <w:szCs w:val="24"/>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468" w:hRule="atLeast"/>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before="114" w:line="400" w:lineRule="exact"/>
              <w:ind w:left="2"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极端最低气</w:t>
            </w:r>
            <w:r>
              <w:rPr>
                <w:rFonts w:hint="eastAsia" w:ascii="宋体" w:hAnsi="宋体" w:eastAsia="宋体" w:cs="宋体"/>
                <w:color w:val="auto"/>
                <w:spacing w:val="-1"/>
                <w:sz w:val="24"/>
                <w:szCs w:val="24"/>
              </w:rPr>
              <w:t>温</w:t>
            </w:r>
          </w:p>
        </w:tc>
        <w:tc>
          <w:tcPr>
            <w:tcW w:w="1314" w:type="dxa"/>
            <w:vAlign w:val="top"/>
          </w:tcPr>
          <w:p>
            <w:pPr>
              <w:keepNext w:val="0"/>
              <w:keepLines w:val="0"/>
              <w:pageBreakBefore w:val="0"/>
              <w:widowControl/>
              <w:kinsoku w:val="0"/>
              <w:wordWrap/>
              <w:overflowPunct/>
              <w:topLinePunct w:val="0"/>
              <w:autoSpaceDE w:val="0"/>
              <w:autoSpaceDN w:val="0"/>
              <w:bidi w:val="0"/>
              <w:adjustRightInd w:val="0"/>
              <w:snapToGrid w:val="0"/>
              <w:spacing w:before="114" w:line="400" w:lineRule="exact"/>
              <w:ind w:left="242" w:firstLine="48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1"/>
                <w:sz w:val="24"/>
                <w:szCs w:val="24"/>
              </w:rPr>
              <w:t>9.3℃</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468" w:hRule="atLeast"/>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before="113"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夏季相对</w:t>
            </w:r>
            <w:r>
              <w:rPr>
                <w:rFonts w:hint="eastAsia" w:ascii="宋体" w:hAnsi="宋体" w:eastAsia="宋体" w:cs="宋体"/>
                <w:color w:val="auto"/>
                <w:spacing w:val="-1"/>
                <w:sz w:val="24"/>
                <w:szCs w:val="24"/>
              </w:rPr>
              <w:t>湿度</w:t>
            </w:r>
          </w:p>
        </w:tc>
        <w:tc>
          <w:tcPr>
            <w:tcW w:w="1314" w:type="dxa"/>
            <w:vAlign w:val="top"/>
          </w:tcPr>
          <w:p>
            <w:pPr>
              <w:keepNext w:val="0"/>
              <w:keepLines w:val="0"/>
              <w:pageBreakBefore w:val="0"/>
              <w:widowControl/>
              <w:kinsoku w:val="0"/>
              <w:wordWrap/>
              <w:overflowPunct/>
              <w:topLinePunct w:val="0"/>
              <w:autoSpaceDE w:val="0"/>
              <w:autoSpaceDN w:val="0"/>
              <w:bidi w:val="0"/>
              <w:adjustRightInd w:val="0"/>
              <w:snapToGrid w:val="0"/>
              <w:spacing w:before="112" w:line="400" w:lineRule="exact"/>
              <w:ind w:left="248" w:firstLine="40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0"/>
                <w:sz w:val="24"/>
                <w:szCs w:val="24"/>
              </w:rPr>
              <w:t>5</w:t>
            </w:r>
            <w:r>
              <w:rPr>
                <w:rFonts w:hint="eastAsia" w:ascii="宋体" w:hAnsi="宋体" w:eastAsia="宋体" w:cs="宋体"/>
                <w:color w:val="auto"/>
                <w:spacing w:val="-18"/>
                <w:sz w:val="24"/>
                <w:szCs w:val="24"/>
              </w:rPr>
              <w:t>6%</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Ex>
        <w:trPr>
          <w:trHeight w:val="468" w:hRule="atLeast"/>
        </w:trPr>
        <w:tc>
          <w:tcPr>
            <w:tcW w:w="2156" w:type="dxa"/>
            <w:vAlign w:val="top"/>
          </w:tcPr>
          <w:p>
            <w:pPr>
              <w:keepNext w:val="0"/>
              <w:keepLines w:val="0"/>
              <w:pageBreakBefore w:val="0"/>
              <w:widowControl/>
              <w:kinsoku w:val="0"/>
              <w:wordWrap/>
              <w:overflowPunct/>
              <w:topLinePunct w:val="0"/>
              <w:autoSpaceDE w:val="0"/>
              <w:autoSpaceDN w:val="0"/>
              <w:bidi w:val="0"/>
              <w:adjustRightInd w:val="0"/>
              <w:snapToGrid w:val="0"/>
              <w:spacing w:before="115" w:line="400" w:lineRule="exact"/>
              <w:ind w:left="5"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冬季</w:t>
            </w:r>
            <w:r>
              <w:rPr>
                <w:rFonts w:hint="eastAsia" w:ascii="宋体" w:hAnsi="宋体" w:eastAsia="宋体" w:cs="宋体"/>
                <w:color w:val="auto"/>
                <w:spacing w:val="-2"/>
                <w:sz w:val="24"/>
                <w:szCs w:val="24"/>
              </w:rPr>
              <w:t>相对湿度</w:t>
            </w:r>
          </w:p>
        </w:tc>
        <w:tc>
          <w:tcPr>
            <w:tcW w:w="1314" w:type="dxa"/>
            <w:vAlign w:val="top"/>
          </w:tcPr>
          <w:p>
            <w:pPr>
              <w:keepNext w:val="0"/>
              <w:keepLines w:val="0"/>
              <w:pageBreakBefore w:val="0"/>
              <w:widowControl/>
              <w:kinsoku w:val="0"/>
              <w:wordWrap/>
              <w:overflowPunct/>
              <w:topLinePunct w:val="0"/>
              <w:autoSpaceDE w:val="0"/>
              <w:autoSpaceDN w:val="0"/>
              <w:bidi w:val="0"/>
              <w:adjustRightInd w:val="0"/>
              <w:snapToGrid w:val="0"/>
              <w:spacing w:before="115" w:line="400" w:lineRule="exact"/>
              <w:ind w:left="248" w:firstLine="40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0"/>
                <w:sz w:val="24"/>
                <w:szCs w:val="24"/>
              </w:rPr>
              <w:t>5</w:t>
            </w:r>
            <w:r>
              <w:rPr>
                <w:rFonts w:hint="eastAsia" w:ascii="宋体" w:hAnsi="宋体" w:eastAsia="宋体" w:cs="宋体"/>
                <w:color w:val="auto"/>
                <w:spacing w:val="-18"/>
                <w:sz w:val="24"/>
                <w:szCs w:val="24"/>
              </w:rPr>
              <w:t>4%</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2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0"/>
          <w:sz w:val="24"/>
          <w:szCs w:val="24"/>
          <w14:textOutline w14:w="3794" w14:cap="rnd" w14:cmpd="sng">
            <w14:solidFill>
              <w14:srgbClr w14:val="000000"/>
            </w14:solidFill>
            <w14:prstDash w14:val="solid"/>
            <w14:round/>
          </w14:textOutline>
        </w:rPr>
        <w:t>四</w:t>
      </w:r>
      <w:r>
        <w:rPr>
          <w:rFonts w:hint="eastAsia" w:ascii="宋体" w:hAnsi="宋体" w:eastAsia="宋体" w:cs="宋体"/>
          <w:color w:val="auto"/>
          <w:spacing w:val="6"/>
          <w:sz w:val="24"/>
          <w:szCs w:val="24"/>
          <w14:textOutline w14:w="3794" w14:cap="rnd" w14:cmpd="sng">
            <w14:solidFill>
              <w14:srgbClr w14:val="000000"/>
            </w14:solidFill>
            <w14:prstDash w14:val="solid"/>
            <w14:round/>
          </w14:textOutline>
        </w:rPr>
        <w:t>、设备技术要求</w:t>
      </w:r>
    </w:p>
    <w:p>
      <w:pPr>
        <w:keepNext w:val="0"/>
        <w:keepLines w:val="0"/>
        <w:pageBreakBefore w:val="0"/>
        <w:widowControl/>
        <w:kinsoku w:val="0"/>
        <w:wordWrap/>
        <w:overflowPunct/>
        <w:topLinePunct w:val="0"/>
        <w:autoSpaceDE w:val="0"/>
        <w:autoSpaceDN w:val="0"/>
        <w:bidi w:val="0"/>
        <w:adjustRightInd w:val="0"/>
        <w:snapToGrid w:val="0"/>
        <w:spacing w:before="151" w:line="400" w:lineRule="exact"/>
        <w:ind w:left="26" w:right="86" w:firstLine="468" w:firstLineChars="200"/>
        <w:jc w:val="both"/>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4.1 水泵</w:t>
      </w:r>
    </w:p>
    <w:p>
      <w:pPr>
        <w:keepNext w:val="0"/>
        <w:keepLines w:val="0"/>
        <w:pageBreakBefore w:val="0"/>
        <w:widowControl/>
        <w:kinsoku w:val="0"/>
        <w:wordWrap/>
        <w:overflowPunct/>
        <w:topLinePunct w:val="0"/>
        <w:autoSpaceDE w:val="0"/>
        <w:autoSpaceDN w:val="0"/>
        <w:bidi w:val="0"/>
        <w:adjustRightInd w:val="0"/>
        <w:snapToGrid w:val="0"/>
        <w:spacing w:before="141" w:line="400" w:lineRule="exact"/>
        <w:ind w:firstLine="49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4.1.1 规范和标</w:t>
      </w:r>
      <w:r>
        <w:rPr>
          <w:rFonts w:hint="eastAsia" w:ascii="宋体" w:hAnsi="宋体" w:eastAsia="宋体" w:cs="宋体"/>
          <w:color w:val="auto"/>
          <w:spacing w:val="2"/>
          <w:sz w:val="24"/>
          <w:szCs w:val="24"/>
        </w:rPr>
        <w:t>准</w:t>
      </w:r>
    </w:p>
    <w:p>
      <w:pPr>
        <w:keepNext w:val="0"/>
        <w:keepLines w:val="0"/>
        <w:pageBreakBefore w:val="0"/>
        <w:widowControl/>
        <w:kinsoku w:val="0"/>
        <w:wordWrap/>
        <w:overflowPunct/>
        <w:topLinePunct w:val="0"/>
        <w:autoSpaceDE w:val="0"/>
        <w:autoSpaceDN w:val="0"/>
        <w:bidi w:val="0"/>
        <w:adjustRightInd w:val="0"/>
        <w:snapToGrid w:val="0"/>
        <w:spacing w:before="151" w:line="400" w:lineRule="exact"/>
        <w:ind w:left="26" w:right="86" w:firstLine="45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应满</w:t>
      </w:r>
      <w:r>
        <w:rPr>
          <w:rFonts w:hint="eastAsia" w:ascii="宋体" w:hAnsi="宋体" w:eastAsia="宋体" w:cs="宋体"/>
          <w:color w:val="auto"/>
          <w:spacing w:val="-4"/>
          <w:sz w:val="24"/>
          <w:szCs w:val="24"/>
        </w:rPr>
        <w:t>足</w:t>
      </w:r>
      <w:r>
        <w:rPr>
          <w:rFonts w:hint="eastAsia" w:ascii="宋体" w:hAnsi="宋体" w:eastAsia="宋体" w:cs="宋体"/>
          <w:color w:val="auto"/>
          <w:spacing w:val="-3"/>
          <w:sz w:val="24"/>
          <w:szCs w:val="24"/>
        </w:rPr>
        <w:t>或高于下面列出的规范和标准的最新版本的要求。如果几种规范和标</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准</w:t>
      </w:r>
      <w:r>
        <w:rPr>
          <w:rFonts w:hint="eastAsia" w:ascii="宋体" w:hAnsi="宋体" w:eastAsia="宋体" w:cs="宋体"/>
          <w:color w:val="auto"/>
          <w:spacing w:val="-3"/>
          <w:sz w:val="24"/>
          <w:szCs w:val="24"/>
        </w:rPr>
        <w:t>的相关要求适用于同一情况，则应遵循相关要求最为严格的条款。若本技术规</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范</w:t>
      </w:r>
      <w:r>
        <w:rPr>
          <w:rFonts w:hint="eastAsia" w:ascii="宋体" w:hAnsi="宋体" w:eastAsia="宋体" w:cs="宋体"/>
          <w:color w:val="auto"/>
          <w:spacing w:val="-4"/>
          <w:sz w:val="24"/>
          <w:szCs w:val="24"/>
        </w:rPr>
        <w:t>书</w:t>
      </w:r>
      <w:r>
        <w:rPr>
          <w:rFonts w:hint="eastAsia" w:ascii="宋体" w:hAnsi="宋体" w:eastAsia="宋体" w:cs="宋体"/>
          <w:color w:val="auto"/>
          <w:spacing w:val="-3"/>
          <w:sz w:val="24"/>
          <w:szCs w:val="24"/>
        </w:rPr>
        <w:t>与相关的技术规范书或标准有冲突，则应向业主咨询并得到其书面裁决后才</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能开展工作。</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left="29" w:right="87" w:firstLine="512" w:firstLineChars="200"/>
        <w:jc w:val="both"/>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8"/>
          <w:sz w:val="24"/>
          <w:szCs w:val="24"/>
        </w:rPr>
        <w:t>本</w:t>
      </w:r>
      <w:r>
        <w:rPr>
          <w:rFonts w:hint="eastAsia" w:ascii="宋体" w:hAnsi="宋体" w:eastAsia="宋体" w:cs="宋体"/>
          <w:color w:val="auto"/>
          <w:spacing w:val="4"/>
          <w:sz w:val="24"/>
          <w:szCs w:val="24"/>
        </w:rPr>
        <w:t>技术规范书指定产品应遵循的规范和标准主要包括但不仅仅限于以下所</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列</w:t>
      </w:r>
      <w:r>
        <w:rPr>
          <w:rFonts w:hint="eastAsia" w:ascii="宋体" w:hAnsi="宋体" w:eastAsia="宋体" w:cs="宋体"/>
          <w:color w:val="auto"/>
          <w:spacing w:val="-3"/>
          <w:sz w:val="24"/>
          <w:szCs w:val="24"/>
        </w:rPr>
        <w:t>范围：</w:t>
      </w:r>
    </w:p>
    <w:p>
      <w:pPr>
        <w:keepNext w:val="0"/>
        <w:keepLines w:val="0"/>
        <w:pageBreakBefore w:val="0"/>
        <w:widowControl/>
        <w:kinsoku w:val="0"/>
        <w:wordWrap/>
        <w:overflowPunct/>
        <w:topLinePunct w:val="0"/>
        <w:autoSpaceDE w:val="0"/>
        <w:autoSpaceDN w:val="0"/>
        <w:bidi w:val="0"/>
        <w:adjustRightInd w:val="0"/>
        <w:snapToGrid w:val="0"/>
        <w:spacing w:before="2" w:line="400" w:lineRule="exact"/>
        <w:ind w:left="29" w:right="87"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《不锈钢棒》</w:t>
      </w:r>
      <w:r>
        <w:rPr>
          <w:rFonts w:hint="eastAsia" w:ascii="宋体" w:hAnsi="宋体" w:eastAsia="宋体" w:cs="宋体"/>
          <w:color w:val="auto"/>
          <w:sz w:val="24"/>
          <w:szCs w:val="24"/>
        </w:rPr>
        <w:t>GB</w:t>
      </w:r>
      <w:r>
        <w:rPr>
          <w:rFonts w:hint="eastAsia" w:ascii="宋体" w:hAnsi="宋体" w:eastAsia="宋体" w:cs="宋体"/>
          <w:color w:val="auto"/>
          <w:spacing w:val="-1"/>
          <w:sz w:val="24"/>
          <w:szCs w:val="24"/>
        </w:rPr>
        <w:t>1220-</w:t>
      </w:r>
      <w:r>
        <w:rPr>
          <w:rFonts w:hint="eastAsia" w:ascii="宋体" w:hAnsi="宋体" w:eastAsia="宋体" w:cs="宋体"/>
          <w:color w:val="auto"/>
          <w:sz w:val="24"/>
          <w:szCs w:val="24"/>
        </w:rPr>
        <w:t>2007</w:t>
      </w:r>
    </w:p>
    <w:p>
      <w:pPr>
        <w:keepNext w:val="0"/>
        <w:keepLines w:val="0"/>
        <w:pageBreakBefore w:val="0"/>
        <w:widowControl/>
        <w:kinsoku w:val="0"/>
        <w:wordWrap/>
        <w:overflowPunct/>
        <w:topLinePunct w:val="0"/>
        <w:autoSpaceDE w:val="0"/>
        <w:autoSpaceDN w:val="0"/>
        <w:bidi w:val="0"/>
        <w:adjustRightInd w:val="0"/>
        <w:snapToGrid w:val="0"/>
        <w:spacing w:before="148"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《合金结构钢技术条</w:t>
      </w:r>
      <w:r>
        <w:rPr>
          <w:rFonts w:hint="eastAsia" w:ascii="宋体" w:hAnsi="宋体" w:eastAsia="宋体" w:cs="宋体"/>
          <w:color w:val="auto"/>
          <w:spacing w:val="-2"/>
          <w:sz w:val="24"/>
          <w:szCs w:val="24"/>
        </w:rPr>
        <w:t>件》</w:t>
      </w:r>
      <w:r>
        <w:rPr>
          <w:rFonts w:hint="eastAsia" w:ascii="宋体" w:hAnsi="宋体" w:eastAsia="宋体" w:cs="宋体"/>
          <w:color w:val="auto"/>
          <w:sz w:val="24"/>
          <w:szCs w:val="24"/>
        </w:rPr>
        <w:t>GB/T3077-2015</w:t>
      </w:r>
    </w:p>
    <w:p>
      <w:pPr>
        <w:keepNext w:val="0"/>
        <w:keepLines w:val="0"/>
        <w:pageBreakBefore w:val="0"/>
        <w:widowControl/>
        <w:kinsoku w:val="0"/>
        <w:wordWrap/>
        <w:overflowPunct/>
        <w:topLinePunct w:val="0"/>
        <w:autoSpaceDE w:val="0"/>
        <w:autoSpaceDN w:val="0"/>
        <w:bidi w:val="0"/>
        <w:adjustRightInd w:val="0"/>
        <w:snapToGrid w:val="0"/>
        <w:spacing w:before="118"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《泵用铸件》</w:t>
      </w:r>
      <w:r>
        <w:rPr>
          <w:rFonts w:hint="eastAsia" w:ascii="宋体" w:hAnsi="宋体" w:eastAsia="宋体" w:cs="宋体"/>
          <w:color w:val="auto"/>
          <w:sz w:val="24"/>
          <w:szCs w:val="24"/>
        </w:rPr>
        <w:t>JB/T6880. 2-2008</w:t>
      </w:r>
    </w:p>
    <w:p>
      <w:pPr>
        <w:keepNext w:val="0"/>
        <w:keepLines w:val="0"/>
        <w:pageBreakBefore w:val="0"/>
        <w:widowControl/>
        <w:kinsoku w:val="0"/>
        <w:wordWrap/>
        <w:overflowPunct/>
        <w:topLinePunct w:val="0"/>
        <w:autoSpaceDE w:val="0"/>
        <w:autoSpaceDN w:val="0"/>
        <w:bidi w:val="0"/>
        <w:adjustRightInd w:val="0"/>
        <w:snapToGrid w:val="0"/>
        <w:spacing w:before="74"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《离心泵铸件过流部位</w:t>
      </w:r>
      <w:r>
        <w:rPr>
          <w:rFonts w:hint="eastAsia" w:ascii="宋体" w:hAnsi="宋体" w:eastAsia="宋体" w:cs="宋体"/>
          <w:color w:val="auto"/>
          <w:sz w:val="24"/>
          <w:szCs w:val="24"/>
        </w:rPr>
        <w:t>尺寸公差》JB/T6879-2008</w:t>
      </w:r>
    </w:p>
    <w:p>
      <w:pPr>
        <w:keepNext w:val="0"/>
        <w:keepLines w:val="0"/>
        <w:pageBreakBefore w:val="0"/>
        <w:widowControl/>
        <w:kinsoku w:val="0"/>
        <w:wordWrap/>
        <w:overflowPunct/>
        <w:topLinePunct w:val="0"/>
        <w:autoSpaceDE w:val="0"/>
        <w:autoSpaceDN w:val="0"/>
        <w:bidi w:val="0"/>
        <w:adjustRightInd w:val="0"/>
        <w:snapToGrid w:val="0"/>
        <w:spacing w:before="89"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《灰铸铁件》</w:t>
      </w:r>
      <w:r>
        <w:rPr>
          <w:rFonts w:hint="eastAsia" w:ascii="宋体" w:hAnsi="宋体" w:eastAsia="宋体" w:cs="宋体"/>
          <w:color w:val="auto"/>
          <w:sz w:val="24"/>
          <w:szCs w:val="24"/>
        </w:rPr>
        <w:t>GB</w:t>
      </w:r>
      <w:r>
        <w:rPr>
          <w:rFonts w:hint="eastAsia" w:ascii="宋体" w:hAnsi="宋体" w:eastAsia="宋体" w:cs="宋体"/>
          <w:color w:val="auto"/>
          <w:spacing w:val="-1"/>
          <w:sz w:val="24"/>
          <w:szCs w:val="24"/>
        </w:rPr>
        <w:t>9439-</w:t>
      </w:r>
      <w:r>
        <w:rPr>
          <w:rFonts w:hint="eastAsia" w:ascii="宋体" w:hAnsi="宋体" w:eastAsia="宋体" w:cs="宋体"/>
          <w:color w:val="auto"/>
          <w:sz w:val="24"/>
          <w:szCs w:val="24"/>
        </w:rPr>
        <w:t>2010</w:t>
      </w:r>
    </w:p>
    <w:p>
      <w:pPr>
        <w:keepNext w:val="0"/>
        <w:keepLines w:val="0"/>
        <w:pageBreakBefore w:val="0"/>
        <w:widowControl/>
        <w:kinsoku w:val="0"/>
        <w:wordWrap/>
        <w:overflowPunct/>
        <w:topLinePunct w:val="0"/>
        <w:autoSpaceDE w:val="0"/>
        <w:autoSpaceDN w:val="0"/>
        <w:bidi w:val="0"/>
        <w:adjustRightInd w:val="0"/>
        <w:snapToGrid w:val="0"/>
        <w:spacing w:before="89" w:line="40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pacing w:val="-1"/>
          <w:sz w:val="24"/>
          <w:szCs w:val="24"/>
        </w:rPr>
        <w:t>铸造铜及铜合金》</w:t>
      </w:r>
      <w:r>
        <w:rPr>
          <w:rFonts w:hint="eastAsia" w:ascii="宋体" w:hAnsi="宋体" w:eastAsia="宋体" w:cs="宋体"/>
          <w:color w:val="auto"/>
          <w:sz w:val="24"/>
          <w:szCs w:val="24"/>
        </w:rPr>
        <w:t>GB</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T</w:t>
      </w:r>
      <w:r>
        <w:rPr>
          <w:rFonts w:hint="eastAsia" w:ascii="宋体" w:hAnsi="宋体" w:eastAsia="宋体" w:cs="宋体"/>
          <w:color w:val="auto"/>
          <w:spacing w:val="-1"/>
          <w:sz w:val="24"/>
          <w:szCs w:val="24"/>
        </w:rPr>
        <w:t>1176-201</w:t>
      </w:r>
      <w:r>
        <w:rPr>
          <w:rFonts w:hint="eastAsia" w:ascii="宋体" w:hAnsi="宋体" w:eastAsia="宋体" w:cs="宋体"/>
          <w:color w:val="auto"/>
          <w:sz w:val="24"/>
          <w:szCs w:val="24"/>
        </w:rPr>
        <w:t>3</w:t>
      </w:r>
    </w:p>
    <w:p>
      <w:pPr>
        <w:keepNext w:val="0"/>
        <w:keepLines w:val="0"/>
        <w:pageBreakBefore w:val="0"/>
        <w:widowControl/>
        <w:kinsoku w:val="0"/>
        <w:wordWrap/>
        <w:overflowPunct/>
        <w:topLinePunct w:val="0"/>
        <w:autoSpaceDE w:val="0"/>
        <w:autoSpaceDN w:val="0"/>
        <w:bidi w:val="0"/>
        <w:adjustRightInd w:val="0"/>
        <w:snapToGrid w:val="0"/>
        <w:spacing w:before="108" w:line="400" w:lineRule="exact"/>
        <w:ind w:firstLine="45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position w:val="17"/>
          <w:sz w:val="24"/>
          <w:szCs w:val="24"/>
        </w:rPr>
        <w:t>《 一般工</w:t>
      </w:r>
      <w:r>
        <w:rPr>
          <w:rFonts w:hint="eastAsia" w:ascii="宋体" w:hAnsi="宋体" w:eastAsia="宋体" w:cs="宋体"/>
          <w:color w:val="auto"/>
          <w:spacing w:val="-5"/>
          <w:position w:val="17"/>
          <w:sz w:val="24"/>
          <w:szCs w:val="24"/>
        </w:rPr>
        <w:t>业</w:t>
      </w:r>
      <w:r>
        <w:rPr>
          <w:rFonts w:hint="eastAsia" w:ascii="宋体" w:hAnsi="宋体" w:eastAsia="宋体" w:cs="宋体"/>
          <w:color w:val="auto"/>
          <w:spacing w:val="-3"/>
          <w:position w:val="17"/>
          <w:sz w:val="24"/>
          <w:szCs w:val="24"/>
        </w:rPr>
        <w:t>用铸造碳钢件》GB11352-2009</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《铸钢件超声检测》</w:t>
      </w:r>
      <w:r>
        <w:rPr>
          <w:rFonts w:hint="eastAsia" w:ascii="宋体" w:hAnsi="宋体" w:eastAsia="宋体" w:cs="宋体"/>
          <w:color w:val="auto"/>
          <w:sz w:val="24"/>
          <w:szCs w:val="24"/>
        </w:rPr>
        <w:t>GB</w:t>
      </w:r>
      <w:r>
        <w:rPr>
          <w:rFonts w:hint="eastAsia" w:ascii="宋体" w:hAnsi="宋体" w:eastAsia="宋体" w:cs="宋体"/>
          <w:color w:val="auto"/>
          <w:spacing w:val="-1"/>
          <w:sz w:val="24"/>
          <w:szCs w:val="24"/>
        </w:rPr>
        <w:t>72</w:t>
      </w:r>
      <w:r>
        <w:rPr>
          <w:rFonts w:hint="eastAsia" w:ascii="宋体" w:hAnsi="宋体" w:eastAsia="宋体" w:cs="宋体"/>
          <w:color w:val="auto"/>
          <w:sz w:val="24"/>
          <w:szCs w:val="24"/>
        </w:rPr>
        <w:t>33-2010</w:t>
      </w:r>
    </w:p>
    <w:p>
      <w:pPr>
        <w:keepNext w:val="0"/>
        <w:keepLines w:val="0"/>
        <w:pageBreakBefore w:val="0"/>
        <w:widowControl/>
        <w:kinsoku w:val="0"/>
        <w:wordWrap/>
        <w:overflowPunct/>
        <w:topLinePunct w:val="0"/>
        <w:autoSpaceDE w:val="0"/>
        <w:autoSpaceDN w:val="0"/>
        <w:bidi w:val="0"/>
        <w:adjustRightInd w:val="0"/>
        <w:snapToGrid w:val="0"/>
        <w:spacing w:before="147" w:line="400" w:lineRule="exact"/>
        <w:ind w:firstLine="464" w:firstLineChars="20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pacing w:val="-4"/>
          <w:sz w:val="24"/>
          <w:szCs w:val="24"/>
        </w:rPr>
        <w:t>《</w:t>
      </w:r>
      <w:r>
        <w:rPr>
          <w:rFonts w:hint="eastAsia" w:ascii="宋体" w:hAnsi="宋体" w:eastAsia="宋体" w:cs="宋体"/>
          <w:color w:val="auto"/>
          <w:spacing w:val="-3"/>
          <w:sz w:val="24"/>
          <w:szCs w:val="24"/>
        </w:rPr>
        <w:t xml:space="preserve">离心泵名词术语》GB7021- </w:t>
      </w:r>
      <w:r>
        <w:rPr>
          <w:rFonts w:hint="eastAsia" w:ascii="宋体" w:hAnsi="宋体" w:eastAsia="宋体" w:cs="宋体"/>
          <w:color w:val="auto"/>
          <w:spacing w:val="-3"/>
          <w:sz w:val="24"/>
          <w:szCs w:val="24"/>
          <w:lang w:val="en-US" w:eastAsia="zh-CN"/>
        </w:rPr>
        <w:t>2019</w:t>
      </w:r>
    </w:p>
    <w:p>
      <w:pPr>
        <w:keepNext w:val="0"/>
        <w:keepLines w:val="0"/>
        <w:pageBreakBefore w:val="0"/>
        <w:widowControl/>
        <w:kinsoku w:val="0"/>
        <w:wordWrap/>
        <w:overflowPunct/>
        <w:topLinePunct w:val="0"/>
        <w:autoSpaceDE w:val="0"/>
        <w:autoSpaceDN w:val="0"/>
        <w:bidi w:val="0"/>
        <w:adjustRightInd w:val="0"/>
        <w:snapToGrid w:val="0"/>
        <w:spacing w:before="116" w:line="400" w:lineRule="exact"/>
        <w:ind w:firstLine="476" w:firstLineChars="200"/>
        <w:jc w:val="both"/>
        <w:textAlignment w:val="baseline"/>
        <w:rPr>
          <w:rFonts w:hint="eastAsia" w:ascii="宋体" w:hAnsi="宋体" w:eastAsia="宋体" w:cs="宋体"/>
          <w:color w:val="auto"/>
          <w:position w:val="13"/>
          <w:sz w:val="24"/>
          <w:szCs w:val="24"/>
        </w:rPr>
      </w:pPr>
      <w:r>
        <w:rPr>
          <w:rFonts w:hint="eastAsia" w:ascii="宋体" w:hAnsi="宋体" w:eastAsia="宋体" w:cs="宋体"/>
          <w:color w:val="auto"/>
          <w:spacing w:val="-1"/>
          <w:position w:val="13"/>
          <w:sz w:val="24"/>
          <w:szCs w:val="24"/>
        </w:rPr>
        <w:t>《离心泵、混流泵和</w:t>
      </w:r>
      <w:r>
        <w:rPr>
          <w:rFonts w:hint="eastAsia" w:ascii="宋体" w:hAnsi="宋体" w:eastAsia="宋体" w:cs="宋体"/>
          <w:color w:val="auto"/>
          <w:position w:val="13"/>
          <w:sz w:val="24"/>
          <w:szCs w:val="24"/>
        </w:rPr>
        <w:t>轴流泵汽蚀余量》GB/T13006-2013</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50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《离心泵技术条件 (Ⅱ类)》</w:t>
      </w:r>
      <w:r>
        <w:rPr>
          <w:rFonts w:hint="eastAsia" w:ascii="宋体" w:hAnsi="宋体" w:eastAsia="宋体" w:cs="宋体"/>
          <w:color w:val="auto"/>
          <w:sz w:val="24"/>
          <w:szCs w:val="24"/>
        </w:rPr>
        <w:t>GB</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T</w:t>
      </w:r>
      <w:r>
        <w:rPr>
          <w:rFonts w:hint="eastAsia" w:ascii="宋体" w:hAnsi="宋体" w:eastAsia="宋体" w:cs="宋体"/>
          <w:color w:val="auto"/>
          <w:spacing w:val="5"/>
          <w:sz w:val="24"/>
          <w:szCs w:val="24"/>
        </w:rPr>
        <w:t>5656-2008</w:t>
      </w:r>
      <w:r>
        <w:rPr>
          <w:rFonts w:hint="eastAsia" w:ascii="宋体" w:hAnsi="宋体" w:eastAsia="宋体" w:cs="宋体"/>
          <w:color w:val="auto"/>
          <w:sz w:val="24"/>
          <w:szCs w:val="24"/>
        </w:rPr>
        <w:tab/>
      </w:r>
    </w:p>
    <w:p>
      <w:pPr>
        <w:keepNext w:val="0"/>
        <w:keepLines w:val="0"/>
        <w:pageBreakBefore w:val="0"/>
        <w:widowControl/>
        <w:kinsoku w:val="0"/>
        <w:wordWrap/>
        <w:overflowPunct/>
        <w:topLinePunct w:val="0"/>
        <w:autoSpaceDE w:val="0"/>
        <w:autoSpaceDN w:val="0"/>
        <w:bidi w:val="0"/>
        <w:adjustRightInd w:val="0"/>
        <w:snapToGrid w:val="0"/>
        <w:spacing w:before="121"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w:t>
      </w:r>
      <w:r>
        <w:rPr>
          <w:rFonts w:hint="eastAsia" w:ascii="宋体" w:hAnsi="宋体" w:eastAsia="宋体" w:cs="宋体"/>
          <w:color w:val="auto"/>
          <w:spacing w:val="-1"/>
          <w:position w:val="17"/>
          <w:sz w:val="24"/>
          <w:szCs w:val="24"/>
        </w:rPr>
        <w:t>整体钢制管法兰》GB9113-2010</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《对</w:t>
      </w:r>
      <w:r>
        <w:rPr>
          <w:rFonts w:hint="eastAsia" w:ascii="宋体" w:hAnsi="宋体" w:eastAsia="宋体" w:cs="宋体"/>
          <w:color w:val="auto"/>
          <w:spacing w:val="-1"/>
          <w:sz w:val="24"/>
          <w:szCs w:val="24"/>
        </w:rPr>
        <w:t>焊钢制法兰》GB9115-2010</w:t>
      </w:r>
    </w:p>
    <w:p>
      <w:pPr>
        <w:keepNext w:val="0"/>
        <w:keepLines w:val="0"/>
        <w:pageBreakBefore w:val="0"/>
        <w:widowControl/>
        <w:kinsoku w:val="0"/>
        <w:wordWrap/>
        <w:overflowPunct/>
        <w:topLinePunct w:val="0"/>
        <w:autoSpaceDE w:val="0"/>
        <w:autoSpaceDN w:val="0"/>
        <w:bidi w:val="0"/>
        <w:adjustRightInd w:val="0"/>
        <w:snapToGrid w:val="0"/>
        <w:spacing w:before="116"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position w:val="13"/>
          <w:sz w:val="24"/>
          <w:szCs w:val="24"/>
        </w:rPr>
        <w:t>《泵产品涂漆技术条件</w:t>
      </w:r>
      <w:r>
        <w:rPr>
          <w:rFonts w:hint="eastAsia" w:ascii="宋体" w:hAnsi="宋体" w:eastAsia="宋体" w:cs="宋体"/>
          <w:color w:val="auto"/>
          <w:position w:val="13"/>
          <w:sz w:val="24"/>
          <w:szCs w:val="24"/>
        </w:rPr>
        <w:t>》JB/T4297-2008</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《泵产品清洁度》</w:t>
      </w:r>
      <w:r>
        <w:rPr>
          <w:rFonts w:hint="eastAsia" w:ascii="宋体" w:hAnsi="宋体" w:eastAsia="宋体" w:cs="宋体"/>
          <w:color w:val="auto"/>
          <w:sz w:val="24"/>
          <w:szCs w:val="24"/>
        </w:rPr>
        <w:t>JB</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T</w:t>
      </w:r>
      <w:r>
        <w:rPr>
          <w:rFonts w:hint="eastAsia" w:ascii="宋体" w:hAnsi="宋体" w:eastAsia="宋体" w:cs="宋体"/>
          <w:color w:val="auto"/>
          <w:spacing w:val="-1"/>
          <w:sz w:val="24"/>
          <w:szCs w:val="24"/>
        </w:rPr>
        <w:t>6</w:t>
      </w:r>
      <w:r>
        <w:rPr>
          <w:rFonts w:hint="eastAsia" w:ascii="宋体" w:hAnsi="宋体" w:eastAsia="宋体" w:cs="宋体"/>
          <w:color w:val="auto"/>
          <w:sz w:val="24"/>
          <w:szCs w:val="24"/>
        </w:rPr>
        <w:t>913-2008</w:t>
      </w:r>
    </w:p>
    <w:p>
      <w:pPr>
        <w:keepNext w:val="0"/>
        <w:keepLines w:val="0"/>
        <w:pageBreakBefore w:val="0"/>
        <w:widowControl/>
        <w:kinsoku w:val="0"/>
        <w:wordWrap/>
        <w:overflowPunct/>
        <w:topLinePunct w:val="0"/>
        <w:autoSpaceDE w:val="0"/>
        <w:autoSpaceDN w:val="0"/>
        <w:bidi w:val="0"/>
        <w:adjustRightInd w:val="0"/>
        <w:snapToGrid w:val="0"/>
        <w:spacing w:before="113" w:line="400" w:lineRule="exact"/>
        <w:ind w:firstLine="44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position w:val="14"/>
          <w:sz w:val="24"/>
          <w:szCs w:val="24"/>
        </w:rPr>
        <w:t>《回转动</w:t>
      </w:r>
      <w:r>
        <w:rPr>
          <w:rFonts w:hint="eastAsia" w:ascii="宋体" w:hAnsi="宋体" w:eastAsia="宋体" w:cs="宋体"/>
          <w:color w:val="auto"/>
          <w:spacing w:val="-4"/>
          <w:position w:val="14"/>
          <w:sz w:val="24"/>
          <w:szCs w:val="24"/>
        </w:rPr>
        <w:t>力泵水力性能验收试验  1 级和 2 级》  GB3216-2005</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《离心泵效率》</w:t>
      </w:r>
      <w:r>
        <w:rPr>
          <w:rFonts w:hint="eastAsia" w:ascii="宋体" w:hAnsi="宋体" w:eastAsia="宋体" w:cs="宋体"/>
          <w:color w:val="auto"/>
          <w:sz w:val="24"/>
          <w:szCs w:val="24"/>
        </w:rPr>
        <w:t>GB</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T</w:t>
      </w:r>
      <w:r>
        <w:rPr>
          <w:rFonts w:hint="eastAsia" w:ascii="宋体" w:hAnsi="宋体" w:eastAsia="宋体" w:cs="宋体"/>
          <w:color w:val="auto"/>
          <w:spacing w:val="-1"/>
          <w:sz w:val="24"/>
          <w:szCs w:val="24"/>
        </w:rPr>
        <w:t>1</w:t>
      </w:r>
      <w:r>
        <w:rPr>
          <w:rFonts w:hint="eastAsia" w:ascii="宋体" w:hAnsi="宋体" w:eastAsia="宋体" w:cs="宋体"/>
          <w:color w:val="auto"/>
          <w:sz w:val="24"/>
          <w:szCs w:val="24"/>
        </w:rPr>
        <w:t>3007-2011</w:t>
      </w:r>
    </w:p>
    <w:p>
      <w:pPr>
        <w:keepNext w:val="0"/>
        <w:keepLines w:val="0"/>
        <w:pageBreakBefore w:val="0"/>
        <w:widowControl/>
        <w:kinsoku w:val="0"/>
        <w:wordWrap/>
        <w:overflowPunct/>
        <w:topLinePunct w:val="0"/>
        <w:autoSpaceDE w:val="0"/>
        <w:autoSpaceDN w:val="0"/>
        <w:bidi w:val="0"/>
        <w:adjustRightInd w:val="0"/>
        <w:snapToGrid w:val="0"/>
        <w:spacing w:before="79"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《泵产品零件无损检测</w:t>
      </w:r>
      <w:r>
        <w:rPr>
          <w:rFonts w:hint="eastAsia" w:ascii="宋体" w:hAnsi="宋体" w:eastAsia="宋体" w:cs="宋体"/>
          <w:color w:val="auto"/>
          <w:sz w:val="24"/>
          <w:szCs w:val="24"/>
        </w:rPr>
        <w:t>磁粉探伤》JB/T6912-2008</w:t>
      </w:r>
    </w:p>
    <w:p>
      <w:pPr>
        <w:keepNext w:val="0"/>
        <w:keepLines w:val="0"/>
        <w:pageBreakBefore w:val="0"/>
        <w:widowControl/>
        <w:kinsoku w:val="0"/>
        <w:wordWrap/>
        <w:overflowPunct/>
        <w:topLinePunct w:val="0"/>
        <w:autoSpaceDE w:val="0"/>
        <w:autoSpaceDN w:val="0"/>
        <w:bidi w:val="0"/>
        <w:adjustRightInd w:val="0"/>
        <w:snapToGrid w:val="0"/>
        <w:spacing w:before="110"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position w:val="14"/>
          <w:sz w:val="24"/>
          <w:szCs w:val="24"/>
        </w:rPr>
        <w:t>《泵产品零件无损探伤泵受</w:t>
      </w:r>
      <w:r>
        <w:rPr>
          <w:rFonts w:hint="eastAsia" w:ascii="宋体" w:hAnsi="宋体" w:eastAsia="宋体" w:cs="宋体"/>
          <w:color w:val="auto"/>
          <w:position w:val="14"/>
          <w:sz w:val="24"/>
          <w:szCs w:val="24"/>
        </w:rPr>
        <w:t>压铸钢件射线检测方法及底片的等级分类》</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color w:val="auto"/>
          <w:spacing w:val="-6"/>
          <w:position w:val="1"/>
          <w:sz w:val="24"/>
          <w:szCs w:val="24"/>
        </w:rPr>
      </w:pPr>
      <w:r>
        <w:rPr>
          <w:rFonts w:hint="eastAsia" w:ascii="宋体" w:hAnsi="宋体" w:eastAsia="宋体" w:cs="宋体"/>
          <w:color w:val="auto"/>
          <w:spacing w:val="-6"/>
          <w:position w:val="1"/>
          <w:sz w:val="24"/>
          <w:szCs w:val="24"/>
        </w:rPr>
        <w:t>JB</w:t>
      </w:r>
      <w:r>
        <w:rPr>
          <w:rFonts w:hint="eastAsia" w:ascii="宋体" w:hAnsi="宋体" w:eastAsia="宋体" w:cs="宋体"/>
          <w:color w:val="auto"/>
          <w:spacing w:val="-12"/>
          <w:position w:val="1"/>
          <w:sz w:val="24"/>
          <w:szCs w:val="24"/>
        </w:rPr>
        <w:t>/</w:t>
      </w:r>
      <w:r>
        <w:rPr>
          <w:rFonts w:hint="eastAsia" w:ascii="宋体" w:hAnsi="宋体" w:eastAsia="宋体" w:cs="宋体"/>
          <w:color w:val="auto"/>
          <w:spacing w:val="-6"/>
          <w:position w:val="1"/>
          <w:sz w:val="24"/>
          <w:szCs w:val="24"/>
        </w:rPr>
        <w:t>T</w:t>
      </w:r>
      <w:r>
        <w:rPr>
          <w:rFonts w:hint="eastAsia" w:ascii="宋体" w:hAnsi="宋体" w:eastAsia="宋体" w:cs="宋体"/>
          <w:color w:val="auto"/>
          <w:spacing w:val="-12"/>
          <w:position w:val="1"/>
          <w:sz w:val="24"/>
          <w:szCs w:val="24"/>
        </w:rPr>
        <w:t>8</w:t>
      </w:r>
      <w:r>
        <w:rPr>
          <w:rFonts w:hint="eastAsia" w:ascii="宋体" w:hAnsi="宋体" w:eastAsia="宋体" w:cs="宋体"/>
          <w:color w:val="auto"/>
          <w:spacing w:val="-8"/>
          <w:position w:val="1"/>
          <w:sz w:val="24"/>
          <w:szCs w:val="24"/>
        </w:rPr>
        <w:t>5</w:t>
      </w:r>
      <w:r>
        <w:rPr>
          <w:rFonts w:hint="eastAsia" w:ascii="宋体" w:hAnsi="宋体" w:eastAsia="宋体" w:cs="宋体"/>
          <w:color w:val="auto"/>
          <w:spacing w:val="-6"/>
          <w:position w:val="1"/>
          <w:sz w:val="24"/>
          <w:szCs w:val="24"/>
        </w:rPr>
        <w:t>43. 1- 1997</w:t>
      </w:r>
    </w:p>
    <w:p>
      <w:pPr>
        <w:keepNext w:val="0"/>
        <w:keepLines w:val="0"/>
        <w:pageBreakBefore w:val="0"/>
        <w:widowControl/>
        <w:kinsoku w:val="0"/>
        <w:wordWrap/>
        <w:overflowPunct/>
        <w:topLinePunct w:val="0"/>
        <w:autoSpaceDE w:val="0"/>
        <w:autoSpaceDN w:val="0"/>
        <w:bidi w:val="0"/>
        <w:adjustRightInd w:val="0"/>
        <w:snapToGrid w:val="0"/>
        <w:spacing w:before="155"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《泵</w:t>
      </w:r>
      <w:r>
        <w:rPr>
          <w:rFonts w:hint="eastAsia" w:ascii="宋体" w:hAnsi="宋体" w:eastAsia="宋体" w:cs="宋体"/>
          <w:color w:val="auto"/>
          <w:spacing w:val="-2"/>
          <w:sz w:val="24"/>
          <w:szCs w:val="24"/>
        </w:rPr>
        <w:t>产品零件无损探伤渗透检测》JB/T8543.2- 1997</w:t>
      </w:r>
    </w:p>
    <w:p>
      <w:pPr>
        <w:keepNext w:val="0"/>
        <w:keepLines w:val="0"/>
        <w:pageBreakBefore w:val="0"/>
        <w:widowControl/>
        <w:kinsoku w:val="0"/>
        <w:wordWrap/>
        <w:overflowPunct/>
        <w:topLinePunct w:val="0"/>
        <w:autoSpaceDE w:val="0"/>
        <w:autoSpaceDN w:val="0"/>
        <w:bidi w:val="0"/>
        <w:adjustRightInd w:val="0"/>
        <w:snapToGrid w:val="0"/>
        <w:spacing w:before="79"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position w:val="13"/>
          <w:sz w:val="24"/>
          <w:szCs w:val="24"/>
        </w:rPr>
        <w:t>《泵的振动测量与</w:t>
      </w:r>
      <w:r>
        <w:rPr>
          <w:rFonts w:hint="eastAsia" w:ascii="宋体" w:hAnsi="宋体" w:eastAsia="宋体" w:cs="宋体"/>
          <w:color w:val="auto"/>
          <w:spacing w:val="-2"/>
          <w:position w:val="13"/>
          <w:sz w:val="24"/>
          <w:szCs w:val="24"/>
        </w:rPr>
        <w:t>评价方法》JB/T8097- 1999</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《泵的噪声测量与</w:t>
      </w:r>
      <w:r>
        <w:rPr>
          <w:rFonts w:hint="eastAsia" w:ascii="宋体" w:hAnsi="宋体" w:eastAsia="宋体" w:cs="宋体"/>
          <w:color w:val="auto"/>
          <w:spacing w:val="-2"/>
          <w:sz w:val="24"/>
          <w:szCs w:val="24"/>
        </w:rPr>
        <w:t>评价方法》JB/T8098- 1999</w:t>
      </w:r>
    </w:p>
    <w:p>
      <w:pPr>
        <w:keepNext w:val="0"/>
        <w:keepLines w:val="0"/>
        <w:pageBreakBefore w:val="0"/>
        <w:widowControl/>
        <w:kinsoku w:val="0"/>
        <w:wordWrap/>
        <w:overflowPunct/>
        <w:topLinePunct w:val="0"/>
        <w:autoSpaceDE w:val="0"/>
        <w:autoSpaceDN w:val="0"/>
        <w:bidi w:val="0"/>
        <w:adjustRightInd w:val="0"/>
        <w:snapToGrid w:val="0"/>
        <w:spacing w:before="79"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《机电产品包装通用技术</w:t>
      </w:r>
      <w:r>
        <w:rPr>
          <w:rFonts w:hint="eastAsia" w:ascii="宋体" w:hAnsi="宋体" w:eastAsia="宋体" w:cs="宋体"/>
          <w:color w:val="auto"/>
          <w:sz w:val="24"/>
          <w:szCs w:val="24"/>
        </w:rPr>
        <w:t>条件》GB/T13384-2008</w:t>
      </w:r>
    </w:p>
    <w:p>
      <w:pPr>
        <w:keepNext w:val="0"/>
        <w:keepLines w:val="0"/>
        <w:pageBreakBefore w:val="0"/>
        <w:widowControl/>
        <w:kinsoku w:val="0"/>
        <w:wordWrap/>
        <w:overflowPunct/>
        <w:topLinePunct w:val="0"/>
        <w:autoSpaceDE w:val="0"/>
        <w:autoSpaceDN w:val="0"/>
        <w:bidi w:val="0"/>
        <w:adjustRightInd w:val="0"/>
        <w:snapToGrid w:val="0"/>
        <w:spacing w:before="108"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《旋转电机定额和性能》</w:t>
      </w:r>
      <w:r>
        <w:rPr>
          <w:rFonts w:hint="eastAsia" w:ascii="宋体" w:hAnsi="宋体" w:eastAsia="宋体" w:cs="宋体"/>
          <w:color w:val="auto"/>
          <w:sz w:val="24"/>
          <w:szCs w:val="24"/>
        </w:rPr>
        <w:t>GB755-2008</w:t>
      </w:r>
    </w:p>
    <w:p>
      <w:pPr>
        <w:keepNext w:val="0"/>
        <w:keepLines w:val="0"/>
        <w:pageBreakBefore w:val="0"/>
        <w:widowControl/>
        <w:kinsoku w:val="0"/>
        <w:wordWrap/>
        <w:overflowPunct/>
        <w:topLinePunct w:val="0"/>
        <w:autoSpaceDE w:val="0"/>
        <w:autoSpaceDN w:val="0"/>
        <w:bidi w:val="0"/>
        <w:adjustRightInd w:val="0"/>
        <w:snapToGrid w:val="0"/>
        <w:spacing w:before="153" w:line="400" w:lineRule="exact"/>
        <w:ind w:right="1008" w:firstLine="50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《旋转电机结</w:t>
      </w:r>
      <w:r>
        <w:rPr>
          <w:rFonts w:hint="eastAsia" w:ascii="宋体" w:hAnsi="宋体" w:eastAsia="宋体" w:cs="宋体"/>
          <w:color w:val="auto"/>
          <w:spacing w:val="4"/>
          <w:sz w:val="24"/>
          <w:szCs w:val="24"/>
        </w:rPr>
        <w:t>构</w:t>
      </w:r>
      <w:r>
        <w:rPr>
          <w:rFonts w:hint="eastAsia" w:ascii="宋体" w:hAnsi="宋体" w:eastAsia="宋体" w:cs="宋体"/>
          <w:color w:val="auto"/>
          <w:spacing w:val="3"/>
          <w:sz w:val="24"/>
          <w:szCs w:val="24"/>
        </w:rPr>
        <w:t>型式、安装型式及接线盒位置的分类 (</w:t>
      </w:r>
      <w:r>
        <w:rPr>
          <w:rFonts w:hint="eastAsia" w:ascii="宋体" w:hAnsi="宋体" w:eastAsia="宋体" w:cs="宋体"/>
          <w:color w:val="auto"/>
          <w:sz w:val="24"/>
          <w:szCs w:val="24"/>
        </w:rPr>
        <w:t>IM</w:t>
      </w:r>
      <w:r>
        <w:rPr>
          <w:rFonts w:hint="eastAsia" w:ascii="宋体" w:hAnsi="宋体" w:eastAsia="宋体" w:cs="宋体"/>
          <w:color w:val="auto"/>
          <w:spacing w:val="3"/>
          <w:sz w:val="24"/>
          <w:szCs w:val="24"/>
        </w:rPr>
        <w:t xml:space="preserve"> 代码)》</w:t>
      </w:r>
      <w:r>
        <w:rPr>
          <w:rFonts w:hint="eastAsia" w:ascii="宋体" w:hAnsi="宋体" w:eastAsia="宋体" w:cs="宋体"/>
          <w:color w:val="auto"/>
          <w:sz w:val="24"/>
          <w:szCs w:val="24"/>
        </w:rPr>
        <w:t xml:space="preserve"> GB</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T</w:t>
      </w:r>
      <w:r>
        <w:rPr>
          <w:rFonts w:hint="eastAsia" w:ascii="宋体" w:hAnsi="宋体" w:eastAsia="宋体" w:cs="宋体"/>
          <w:color w:val="auto"/>
          <w:spacing w:val="-1"/>
          <w:sz w:val="24"/>
          <w:szCs w:val="24"/>
        </w:rPr>
        <w:t>997-20</w:t>
      </w:r>
      <w:r>
        <w:rPr>
          <w:rFonts w:hint="eastAsia" w:ascii="宋体" w:hAnsi="宋体" w:eastAsia="宋体" w:cs="宋体"/>
          <w:color w:val="auto"/>
          <w:sz w:val="24"/>
          <w:szCs w:val="24"/>
        </w:rPr>
        <w:t>08</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6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《旋转电机冷却方法》G</w:t>
      </w:r>
      <w:r>
        <w:rPr>
          <w:rFonts w:hint="eastAsia" w:ascii="宋体" w:hAnsi="宋体" w:eastAsia="宋体" w:cs="宋体"/>
          <w:color w:val="auto"/>
          <w:spacing w:val="-1"/>
          <w:sz w:val="24"/>
          <w:szCs w:val="24"/>
        </w:rPr>
        <w:t>B</w:t>
      </w:r>
      <w:r>
        <w:rPr>
          <w:rFonts w:hint="eastAsia" w:ascii="宋体" w:hAnsi="宋体" w:eastAsia="宋体" w:cs="宋体"/>
          <w:color w:val="auto"/>
          <w:spacing w:val="-3"/>
          <w:sz w:val="24"/>
          <w:szCs w:val="24"/>
        </w:rPr>
        <w:t>1993- 1993</w:t>
      </w:r>
    </w:p>
    <w:p>
      <w:pPr>
        <w:keepNext w:val="0"/>
        <w:keepLines w:val="0"/>
        <w:pageBreakBefore w:val="0"/>
        <w:widowControl/>
        <w:kinsoku w:val="0"/>
        <w:wordWrap/>
        <w:overflowPunct/>
        <w:topLinePunct w:val="0"/>
        <w:autoSpaceDE w:val="0"/>
        <w:autoSpaceDN w:val="0"/>
        <w:bidi w:val="0"/>
        <w:adjustRightInd w:val="0"/>
        <w:snapToGrid w:val="0"/>
        <w:spacing w:before="115" w:line="400" w:lineRule="exact"/>
        <w:ind w:right="951"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《旋转电机整体结</w:t>
      </w:r>
      <w:r>
        <w:rPr>
          <w:rFonts w:hint="eastAsia" w:ascii="宋体" w:hAnsi="宋体" w:eastAsia="宋体" w:cs="宋体"/>
          <w:color w:val="auto"/>
          <w:sz w:val="24"/>
          <w:szCs w:val="24"/>
        </w:rPr>
        <w:t xml:space="preserve">构的防护等级(IP 代码)  分级》GB/T4942.1-2006 </w:t>
      </w:r>
    </w:p>
    <w:p>
      <w:pPr>
        <w:keepNext w:val="0"/>
        <w:keepLines w:val="0"/>
        <w:pageBreakBefore w:val="0"/>
        <w:widowControl/>
        <w:kinsoku w:val="0"/>
        <w:wordWrap/>
        <w:overflowPunct/>
        <w:topLinePunct w:val="0"/>
        <w:autoSpaceDE w:val="0"/>
        <w:autoSpaceDN w:val="0"/>
        <w:bidi w:val="0"/>
        <w:adjustRightInd w:val="0"/>
        <w:snapToGrid w:val="0"/>
        <w:spacing w:before="115" w:line="400" w:lineRule="exact"/>
        <w:ind w:right="951" w:firstLine="49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4.1.2</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安装地点及运行条件</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45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安装地点： </w:t>
      </w:r>
      <w:r>
        <w:rPr>
          <w:rFonts w:hint="eastAsia" w:ascii="宋体" w:hAnsi="宋体" w:eastAsia="宋体" w:cs="宋体"/>
          <w:color w:val="auto"/>
          <w:spacing w:val="-7"/>
          <w:sz w:val="24"/>
          <w:szCs w:val="24"/>
          <w:lang w:val="en-US" w:eastAsia="zh-CN"/>
        </w:rPr>
        <w:t>室内</w:t>
      </w:r>
      <w:r>
        <w:rPr>
          <w:rFonts w:hint="eastAsia" w:ascii="宋体" w:hAnsi="宋体" w:eastAsia="宋体" w:cs="宋体"/>
          <w:color w:val="auto"/>
          <w:spacing w:val="-7"/>
          <w:sz w:val="24"/>
          <w:szCs w:val="24"/>
        </w:rPr>
        <w:t>热力站</w:t>
      </w:r>
      <w:r>
        <w:rPr>
          <w:rFonts w:hint="eastAsia" w:ascii="宋体" w:hAnsi="宋体" w:eastAsia="宋体" w:cs="宋体"/>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2" w:line="400" w:lineRule="exact"/>
        <w:ind w:firstLine="444" w:firstLineChars="200"/>
        <w:jc w:val="both"/>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9"/>
          <w:sz w:val="24"/>
          <w:szCs w:val="24"/>
        </w:rPr>
        <w:t>水</w:t>
      </w:r>
      <w:r>
        <w:rPr>
          <w:rFonts w:hint="eastAsia" w:ascii="宋体" w:hAnsi="宋体" w:eastAsia="宋体" w:cs="宋体"/>
          <w:color w:val="auto"/>
          <w:spacing w:val="-7"/>
          <w:sz w:val="24"/>
          <w:szCs w:val="24"/>
        </w:rPr>
        <w:t>质：  系统充水采用软化水，事故补水按自来水考虑 。</w:t>
      </w:r>
    </w:p>
    <w:p>
      <w:pPr>
        <w:keepNext w:val="0"/>
        <w:keepLines w:val="0"/>
        <w:pageBreakBefore w:val="0"/>
        <w:widowControl/>
        <w:kinsoku w:val="0"/>
        <w:wordWrap/>
        <w:overflowPunct/>
        <w:topLinePunct w:val="0"/>
        <w:autoSpaceDE w:val="0"/>
        <w:autoSpaceDN w:val="0"/>
        <w:bidi w:val="0"/>
        <w:adjustRightInd w:val="0"/>
        <w:snapToGrid w:val="0"/>
        <w:spacing w:before="306" w:line="400" w:lineRule="exact"/>
        <w:ind w:firstLine="50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4</w:t>
      </w:r>
      <w:r>
        <w:rPr>
          <w:rFonts w:hint="eastAsia" w:ascii="宋体" w:hAnsi="宋体" w:eastAsia="宋体" w:cs="宋体"/>
          <w:color w:val="auto"/>
          <w:spacing w:val="4"/>
          <w:sz w:val="24"/>
          <w:szCs w:val="24"/>
        </w:rPr>
        <w:t>.1.3 设备参数</w:t>
      </w:r>
    </w:p>
    <w:p>
      <w:pPr>
        <w:keepNext w:val="0"/>
        <w:keepLines w:val="0"/>
        <w:pageBreakBefore w:val="0"/>
        <w:widowControl/>
        <w:kinsoku w:val="0"/>
        <w:wordWrap/>
        <w:overflowPunct/>
        <w:topLinePunct w:val="0"/>
        <w:autoSpaceDE w:val="0"/>
        <w:autoSpaceDN w:val="0"/>
        <w:bidi w:val="0"/>
        <w:adjustRightInd w:val="0"/>
        <w:snapToGrid w:val="0"/>
        <w:spacing w:before="308" w:line="400" w:lineRule="exact"/>
        <w:ind w:firstLine="50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4</w:t>
      </w:r>
      <w:r>
        <w:rPr>
          <w:rFonts w:hint="eastAsia" w:ascii="宋体" w:hAnsi="宋体" w:eastAsia="宋体" w:cs="宋体"/>
          <w:color w:val="auto"/>
          <w:spacing w:val="5"/>
          <w:sz w:val="24"/>
          <w:szCs w:val="24"/>
        </w:rPr>
        <w:t xml:space="preserve">.1.3.1 </w:t>
      </w:r>
      <w:r>
        <w:rPr>
          <w:rFonts w:hint="eastAsia" w:ascii="宋体" w:hAnsi="宋体" w:eastAsia="宋体" w:cs="宋体"/>
          <w:color w:val="auto"/>
          <w:spacing w:val="-3"/>
          <w:sz w:val="24"/>
          <w:szCs w:val="24"/>
          <w:lang w:val="en-US" w:eastAsia="zh-CN"/>
        </w:rPr>
        <w:t>补水</w:t>
      </w:r>
      <w:r>
        <w:rPr>
          <w:rFonts w:hint="eastAsia" w:ascii="宋体" w:hAnsi="宋体" w:eastAsia="宋体" w:cs="宋体"/>
          <w:color w:val="auto"/>
          <w:spacing w:val="-3"/>
          <w:sz w:val="24"/>
          <w:szCs w:val="24"/>
        </w:rPr>
        <w:t>泵均为</w:t>
      </w:r>
      <w:r>
        <w:rPr>
          <w:rFonts w:hint="eastAsia" w:ascii="宋体" w:hAnsi="宋体" w:eastAsia="宋体" w:cs="宋体"/>
          <w:color w:val="auto"/>
          <w:spacing w:val="-3"/>
          <w:sz w:val="24"/>
          <w:szCs w:val="24"/>
          <w:lang w:val="en-US" w:eastAsia="zh-CN"/>
        </w:rPr>
        <w:t>立式多级离心</w:t>
      </w:r>
      <w:r>
        <w:rPr>
          <w:rFonts w:hint="eastAsia" w:ascii="宋体" w:hAnsi="宋体" w:eastAsia="宋体" w:cs="宋体"/>
          <w:color w:val="auto"/>
          <w:spacing w:val="-3"/>
          <w:sz w:val="24"/>
          <w:szCs w:val="24"/>
        </w:rPr>
        <w:t xml:space="preserve">泵，控制方式采用变频 ，进口压力为 </w:t>
      </w:r>
      <w:r>
        <w:rPr>
          <w:rFonts w:hint="eastAsia" w:ascii="宋体" w:hAnsi="宋体" w:eastAsia="宋体" w:cs="宋体"/>
          <w:color w:val="auto"/>
          <w:spacing w:val="-3"/>
          <w:sz w:val="24"/>
          <w:szCs w:val="24"/>
          <w:lang w:val="en-US" w:eastAsia="zh-CN"/>
        </w:rPr>
        <w:t>0.4</w:t>
      </w:r>
      <w:r>
        <w:rPr>
          <w:rFonts w:hint="eastAsia" w:ascii="宋体" w:hAnsi="宋体" w:eastAsia="宋体" w:cs="宋体"/>
          <w:color w:val="auto"/>
          <w:spacing w:val="-3"/>
          <w:sz w:val="24"/>
          <w:szCs w:val="24"/>
        </w:rPr>
        <w:t>M</w:t>
      </w:r>
      <w:r>
        <w:rPr>
          <w:rFonts w:hint="eastAsia" w:ascii="宋体" w:hAnsi="宋体" w:eastAsia="宋体" w:cs="宋体"/>
          <w:color w:val="auto"/>
          <w:sz w:val="24"/>
          <w:szCs w:val="24"/>
        </w:rPr>
        <w:t>Pa</w:t>
      </w:r>
      <w:r>
        <w:rPr>
          <w:rFonts w:hint="eastAsia" w:ascii="宋体" w:hAnsi="宋体" w:eastAsia="宋体" w:cs="宋体"/>
          <w:color w:val="auto"/>
          <w:spacing w:val="-3"/>
          <w:sz w:val="24"/>
          <w:szCs w:val="24"/>
        </w:rPr>
        <w:t>,设备</w:t>
      </w:r>
      <w:r>
        <w:rPr>
          <w:rFonts w:hint="eastAsia" w:ascii="宋体" w:hAnsi="宋体" w:eastAsia="宋体" w:cs="宋体"/>
          <w:color w:val="auto"/>
          <w:sz w:val="24"/>
          <w:szCs w:val="24"/>
        </w:rPr>
        <w:t xml:space="preserve"> </w:t>
      </w:r>
      <w:r>
        <w:rPr>
          <w:rFonts w:hint="eastAsia" w:ascii="宋体" w:hAnsi="宋体" w:eastAsia="宋体" w:cs="宋体"/>
          <w:color w:val="auto"/>
          <w:spacing w:val="-12"/>
          <w:sz w:val="24"/>
          <w:szCs w:val="24"/>
        </w:rPr>
        <w:t>承压</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6"/>
          <w:sz w:val="24"/>
          <w:szCs w:val="24"/>
          <w:lang w:val="en-US" w:eastAsia="zh-CN"/>
        </w:rPr>
        <w:t>2.5</w:t>
      </w:r>
      <w:r>
        <w:rPr>
          <w:rFonts w:hint="eastAsia" w:ascii="宋体" w:hAnsi="宋体" w:eastAsia="宋体" w:cs="宋体"/>
          <w:color w:val="auto"/>
          <w:spacing w:val="-6"/>
          <w:sz w:val="24"/>
          <w:szCs w:val="24"/>
        </w:rPr>
        <w:t>MPa,介质流体温度为</w:t>
      </w:r>
      <w:r>
        <w:rPr>
          <w:rFonts w:hint="eastAsia" w:ascii="宋体" w:hAnsi="宋体" w:eastAsia="宋体" w:cs="宋体"/>
          <w:color w:val="auto"/>
          <w:spacing w:val="-6"/>
          <w:sz w:val="24"/>
          <w:szCs w:val="24"/>
          <w:lang w:val="en-US" w:eastAsia="zh-CN"/>
        </w:rPr>
        <w:t>常温</w:t>
      </w:r>
      <w:r>
        <w:rPr>
          <w:rFonts w:hint="eastAsia" w:ascii="宋体" w:hAnsi="宋体" w:eastAsia="宋体" w:cs="宋体"/>
          <w:color w:val="auto"/>
          <w:spacing w:val="-6"/>
          <w:sz w:val="24"/>
          <w:szCs w:val="24"/>
        </w:rPr>
        <w:t>。</w:t>
      </w:r>
    </w:p>
    <w:p>
      <w:pPr>
        <w:rPr>
          <w:rFonts w:hint="eastAsia" w:ascii="宋体" w:hAnsi="宋体" w:eastAsia="宋体" w:cs="宋体"/>
          <w:sz w:val="24"/>
          <w:szCs w:val="24"/>
        </w:rPr>
      </w:pPr>
    </w:p>
    <w:tbl>
      <w:tblPr>
        <w:tblStyle w:val="27"/>
        <w:tblW w:w="7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100"/>
        <w:gridCol w:w="590"/>
        <w:gridCol w:w="2810"/>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序号</w:t>
            </w:r>
          </w:p>
        </w:tc>
        <w:tc>
          <w:tcPr>
            <w:tcW w:w="3100"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项目地点</w:t>
            </w:r>
          </w:p>
        </w:tc>
        <w:tc>
          <w:tcPr>
            <w:tcW w:w="590"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单位</w:t>
            </w:r>
          </w:p>
        </w:tc>
        <w:tc>
          <w:tcPr>
            <w:tcW w:w="2810"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参数</w:t>
            </w:r>
          </w:p>
        </w:tc>
        <w:tc>
          <w:tcPr>
            <w:tcW w:w="612"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A区热力站低区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Q=8t/h H=58m N=3kW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A区热力站高区</w:t>
            </w:r>
          </w:p>
        </w:tc>
        <w:tc>
          <w:tcPr>
            <w:tcW w:w="59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Q=1t/h H=72m N=1.1kW</w:t>
            </w:r>
          </w:p>
        </w:tc>
        <w:tc>
          <w:tcPr>
            <w:tcW w:w="61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B区热力低区</w:t>
            </w:r>
          </w:p>
        </w:tc>
        <w:tc>
          <w:tcPr>
            <w:tcW w:w="59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Q=8t/h H=58m N=3kW</w:t>
            </w:r>
          </w:p>
        </w:tc>
        <w:tc>
          <w:tcPr>
            <w:tcW w:w="61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B区热力高区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Q=1t/h H=72m N=1.1kW</w:t>
            </w:r>
          </w:p>
        </w:tc>
        <w:tc>
          <w:tcPr>
            <w:tcW w:w="61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C区热力站低区</w:t>
            </w:r>
          </w:p>
        </w:tc>
        <w:tc>
          <w:tcPr>
            <w:tcW w:w="59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Q=8t/h H=58m N=3kW</w:t>
            </w:r>
          </w:p>
        </w:tc>
        <w:tc>
          <w:tcPr>
            <w:tcW w:w="61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C区热力站高区</w:t>
            </w:r>
          </w:p>
        </w:tc>
        <w:tc>
          <w:tcPr>
            <w:tcW w:w="59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Q=2t/h H=72m N=1.5kW</w:t>
            </w:r>
          </w:p>
        </w:tc>
        <w:tc>
          <w:tcPr>
            <w:tcW w:w="61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4</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A区热力站低区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Q=4t/h H=62m N=1.5kW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A区热力站高区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Q=2t/h H=79m N=1.5kW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5</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B区热力站低区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Q=8t/h H=58m N=3kW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B区热力站高区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Q=2t/h H=79m N=1.5kW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6</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二期热力站低区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Q=4t/h H=46m N=1.1kW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二期热力站高区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Q=2t/h H=71m N=1.1kW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7</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1#地块热力站低区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Q=4t/h H=46m N=1.1kW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1#地块热力站高区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Q=3t/h H=69m N=1.1kW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8</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3#地块热力站低区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Q=4t/h H=46m N=1.1kW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3#地块热力站高区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Q=3t/h H=69m N=1.1kW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9</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一期东地块热力站</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Q=4t/h H=54m N=1.5kW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10</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一期西地块热力站</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Q=8t/h H=58m N=3kW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11</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二期1地块热力站</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Q=6t/h H=54m N=2.2kW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二期2地块热力站</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Q=5t/h H=58m N=1.5kW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二期3地块热力站</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Q=8t/h H=58m N=3kW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14</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Q=7t/h H=58m N=2.2kW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Q=2t/h H=68m N=1.5kW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15</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一期热力站低区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Q=3t/h H=41m N=0.75kW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一期热力站高区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Q=3t/h H=69m N=1.1kW</w:t>
            </w:r>
          </w:p>
        </w:tc>
        <w:tc>
          <w:tcPr>
            <w:tcW w:w="61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16</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一期热力站低区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Q=9t/h H=57m N=2.2kW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一期热力站高区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Q=4t/h H=71m N=3kW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17</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二期A热力站低区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Q=8t/h H=57m N=2.2kW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二期A热力站高区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Q=3t/h H=71m N=3kW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18</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二期B热力站低区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Q=5t/h H=57m N=1.5kW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二期B热力站高区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Q=1.5t/h H=71m N=1.1kW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19</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二期C热力站低区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Q=8t/h H=57m N=2.2kW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二期C热力站高区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Q=3t/h H=71m N=2.2kW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20</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二期E热力站低区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Q=8t/h H=57m N=2.2kW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二期E热力站高区</w:t>
            </w:r>
          </w:p>
        </w:tc>
        <w:tc>
          <w:tcPr>
            <w:tcW w:w="59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81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Q=3t/h H=71m N=2.2kW</w:t>
            </w:r>
          </w:p>
        </w:tc>
        <w:tc>
          <w:tcPr>
            <w:tcW w:w="61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r>
    </w:tbl>
    <w:p>
      <w:pPr>
        <w:spacing w:line="205" w:lineRule="exact"/>
        <w:rPr>
          <w:rFonts w:hint="eastAsia" w:ascii="宋体" w:hAnsi="宋体" w:eastAsia="宋体" w:cs="宋体"/>
          <w:sz w:val="24"/>
          <w:szCs w:val="24"/>
        </w:rPr>
      </w:pPr>
    </w:p>
    <w:p>
      <w:pPr>
        <w:spacing w:before="103" w:line="184" w:lineRule="auto"/>
        <w:ind w:firstLine="520" w:firstLineChars="200"/>
        <w:rPr>
          <w:rFonts w:hint="eastAsia" w:ascii="宋体" w:hAnsi="宋体" w:eastAsia="宋体" w:cs="宋体"/>
          <w:sz w:val="24"/>
          <w:szCs w:val="24"/>
        </w:rPr>
      </w:pPr>
      <w:r>
        <w:rPr>
          <w:rFonts w:hint="eastAsia" w:ascii="宋体" w:hAnsi="宋体" w:eastAsia="宋体" w:cs="宋体"/>
          <w:spacing w:val="10"/>
          <w:sz w:val="24"/>
          <w:szCs w:val="24"/>
        </w:rPr>
        <w:t>4</w:t>
      </w:r>
      <w:r>
        <w:rPr>
          <w:rFonts w:hint="eastAsia" w:ascii="宋体" w:hAnsi="宋体" w:eastAsia="宋体" w:cs="宋体"/>
          <w:spacing w:val="9"/>
          <w:sz w:val="24"/>
          <w:szCs w:val="24"/>
        </w:rPr>
        <w:t>.1.3.2 循环泵参数</w:t>
      </w:r>
    </w:p>
    <w:p>
      <w:pPr>
        <w:spacing w:before="307" w:line="470" w:lineRule="exact"/>
        <w:ind w:firstLine="476" w:firstLineChars="200"/>
        <w:jc w:val="both"/>
        <w:rPr>
          <w:rFonts w:hint="eastAsia" w:ascii="宋体" w:hAnsi="宋体" w:eastAsia="宋体" w:cs="宋体"/>
          <w:position w:val="17"/>
          <w:sz w:val="24"/>
          <w:szCs w:val="24"/>
          <w:lang w:val="en-US" w:eastAsia="zh-CN"/>
        </w:rPr>
      </w:pPr>
      <w:r>
        <w:rPr>
          <w:rFonts w:hint="eastAsia" w:ascii="宋体" w:hAnsi="宋体" w:eastAsia="宋体" w:cs="宋体"/>
          <w:spacing w:val="-1"/>
          <w:position w:val="17"/>
          <w:sz w:val="24"/>
          <w:szCs w:val="24"/>
        </w:rPr>
        <w:t>循环泵均为</w:t>
      </w:r>
      <w:r>
        <w:rPr>
          <w:rFonts w:hint="eastAsia" w:ascii="宋体" w:hAnsi="宋体" w:eastAsia="宋体" w:cs="宋体"/>
          <w:spacing w:val="-1"/>
          <w:position w:val="17"/>
          <w:sz w:val="24"/>
          <w:szCs w:val="24"/>
          <w:lang w:val="en-US" w:eastAsia="zh-CN"/>
        </w:rPr>
        <w:t>立式单级泵或卧式单级</w:t>
      </w:r>
      <w:r>
        <w:rPr>
          <w:rFonts w:hint="eastAsia" w:ascii="宋体" w:hAnsi="宋体" w:eastAsia="宋体" w:cs="宋体"/>
          <w:spacing w:val="-1"/>
          <w:position w:val="17"/>
          <w:sz w:val="24"/>
          <w:szCs w:val="24"/>
        </w:rPr>
        <w:t>泵，控制方式采用变频,</w:t>
      </w:r>
      <w:r>
        <w:rPr>
          <w:rFonts w:hint="eastAsia" w:ascii="宋体" w:hAnsi="宋体" w:eastAsia="宋体" w:cs="宋体"/>
          <w:position w:val="17"/>
          <w:sz w:val="24"/>
          <w:szCs w:val="24"/>
        </w:rPr>
        <w:t xml:space="preserve">设备承压  1.6MPa,介质流体温度为 </w:t>
      </w:r>
      <w:r>
        <w:rPr>
          <w:rFonts w:hint="eastAsia" w:ascii="宋体" w:hAnsi="宋体" w:eastAsia="宋体" w:cs="宋体"/>
          <w:position w:val="17"/>
          <w:sz w:val="24"/>
          <w:szCs w:val="24"/>
          <w:lang w:val="en-US" w:eastAsia="zh-CN"/>
        </w:rPr>
        <w:t>8</w:t>
      </w:r>
      <w:r>
        <w:rPr>
          <w:rFonts w:hint="eastAsia" w:ascii="宋体" w:hAnsi="宋体" w:eastAsia="宋体" w:cs="宋体"/>
          <w:position w:val="17"/>
          <w:sz w:val="24"/>
          <w:szCs w:val="24"/>
        </w:rPr>
        <w:t>0℃。</w:t>
      </w:r>
      <w:r>
        <w:rPr>
          <w:rFonts w:hint="eastAsia" w:ascii="宋体" w:hAnsi="宋体" w:eastAsia="宋体" w:cs="宋体"/>
          <w:position w:val="17"/>
          <w:sz w:val="24"/>
          <w:szCs w:val="24"/>
          <w:lang w:val="en-US" w:eastAsia="zh-CN"/>
        </w:rPr>
        <w:t>低区循环水泵进口压力为0.5MPa，高区循环泵进口压力为0.7MPa。</w:t>
      </w:r>
    </w:p>
    <w:tbl>
      <w:tblPr>
        <w:tblStyle w:val="27"/>
        <w:tblW w:w="8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100"/>
        <w:gridCol w:w="660"/>
        <w:gridCol w:w="2680"/>
        <w:gridCol w:w="6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序号</w:t>
            </w:r>
          </w:p>
        </w:tc>
        <w:tc>
          <w:tcPr>
            <w:tcW w:w="3100"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项目地点</w:t>
            </w:r>
          </w:p>
        </w:tc>
        <w:tc>
          <w:tcPr>
            <w:tcW w:w="660"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单位</w:t>
            </w:r>
          </w:p>
        </w:tc>
        <w:tc>
          <w:tcPr>
            <w:tcW w:w="2680"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参数</w:t>
            </w:r>
          </w:p>
        </w:tc>
        <w:tc>
          <w:tcPr>
            <w:tcW w:w="672"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数量</w:t>
            </w:r>
          </w:p>
        </w:tc>
        <w:tc>
          <w:tcPr>
            <w:tcW w:w="760" w:type="dxa"/>
          </w:tcPr>
          <w:p>
            <w:pPr>
              <w:widowControl w:val="0"/>
              <w:adjustRightInd w:val="0"/>
              <w:snapToGrid w:val="0"/>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A区热力站低区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Q=300t/h H=32m N=37kW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A区热力站高区</w:t>
            </w:r>
          </w:p>
        </w:tc>
        <w:tc>
          <w:tcPr>
            <w:tcW w:w="66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Q=50t/h H=32m N=7.5kW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A区一级加压泵</w:t>
            </w:r>
          </w:p>
        </w:tc>
        <w:tc>
          <w:tcPr>
            <w:tcW w:w="660" w:type="dxa"/>
            <w:vAlign w:val="top"/>
          </w:tcPr>
          <w:p>
            <w:pPr>
              <w:widowControl w:val="0"/>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Q=35t/h H=21m N=4kW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B区热力站低区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Q=300t/h H=32m N=37kW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B区热力站高区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Q=50t/h H=32m N=7.5kW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B区一级加压泵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Q=35t/h H=21m N=4kW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C区热力站低区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Q=390t/h H=32m N=45kW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C区热力站高区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Q=75t/h H=32m N=11kW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C区一级加压泵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Q=55t/h H=24m N=5.5kW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4</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A区热力站低区</w:t>
            </w:r>
          </w:p>
        </w:tc>
        <w:tc>
          <w:tcPr>
            <w:tcW w:w="66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Q=200t/h H=32m N=30kW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A区热力站高区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Q=75t/h H=32m N=11kW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highlight w:val="none"/>
                <w:lang w:val="en-US" w:eastAsia="zh-CN"/>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A区一级加压泵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Q=43.5t/h H=38m N=7.5kW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5</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B区热力站低区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Q=390t/h H=32m N=45kW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B区热力站高区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Q=100t/h H=32m N=15kW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kern w:val="0"/>
                <w:sz w:val="24"/>
                <w:szCs w:val="24"/>
                <w:highlight w:val="none"/>
                <w:lang w:val="en-US" w:eastAsia="zh-CN"/>
              </w:rPr>
              <w:t>B区一级加压泵</w:t>
            </w:r>
          </w:p>
        </w:tc>
        <w:tc>
          <w:tcPr>
            <w:tcW w:w="660" w:type="dxa"/>
            <w:vAlign w:val="top"/>
          </w:tcPr>
          <w:p>
            <w:pPr>
              <w:widowControl w:val="0"/>
              <w:adjustRightInd w:val="0"/>
              <w:snapToGrid w:val="0"/>
              <w:jc w:val="center"/>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Q=68t/h H=38m N=11kW</w:t>
            </w:r>
          </w:p>
        </w:tc>
        <w:tc>
          <w:tcPr>
            <w:tcW w:w="672" w:type="dxa"/>
            <w:vAlign w:val="top"/>
          </w:tcPr>
          <w:p>
            <w:pPr>
              <w:widowControl w:val="0"/>
              <w:adjustRightInd w:val="0"/>
              <w:snapToGrid w:val="0"/>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760" w:type="dxa"/>
            <w:vAlign w:val="top"/>
          </w:tcPr>
          <w:p>
            <w:pPr>
              <w:widowControl w:val="0"/>
              <w:adjustRightInd w:val="0"/>
              <w:snapToGrid w:val="0"/>
              <w:jc w:val="center"/>
              <w:rPr>
                <w:rFonts w:hint="eastAsia" w:ascii="宋体" w:hAnsi="宋体" w:eastAsia="宋体" w:cs="宋体"/>
                <w:snapToGrid w:val="0"/>
                <w:color w:val="000000"/>
                <w:kern w:val="0"/>
                <w:sz w:val="24"/>
                <w:szCs w:val="24"/>
                <w:highlight w:val="none"/>
                <w:lang w:val="en-US" w:eastAsia="zh-CN"/>
              </w:rPr>
            </w:pPr>
            <w:r>
              <w:rPr>
                <w:rFonts w:hint="eastAsia" w:ascii="宋体" w:hAnsi="宋体" w:eastAsia="宋体" w:cs="宋体"/>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6</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二期热力站低区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Q=240t/h H=32m N=30kW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二期热力站高区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Q=100t/h H=32m N=15kW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Q=100t/h H=35m N=15kW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7</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1#地块热力站低区</w:t>
            </w:r>
          </w:p>
        </w:tc>
        <w:tc>
          <w:tcPr>
            <w:tcW w:w="66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Q=240t/h H=32m N=30kW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1#地块热力站高区</w:t>
            </w:r>
          </w:p>
        </w:tc>
        <w:tc>
          <w:tcPr>
            <w:tcW w:w="66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Q=160t/h H=32m N=22kW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1#地块热力站一级加压泵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Q=47t/h H=44m N=11kW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8</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3#地块热力站低区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Q=240t/h H=32m N=30kW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3#地块热力站高区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Q=200t/h H=32m N=30kW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3#地块热力站一级加压泵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Q=47t/h H=44m N=11kW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1</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9</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一期东地块热力站</w:t>
            </w:r>
          </w:p>
        </w:tc>
        <w:tc>
          <w:tcPr>
            <w:tcW w:w="66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Q=166t/h H=34.5m N=22kW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p>
        </w:tc>
        <w:tc>
          <w:tcPr>
            <w:tcW w:w="66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台</w:t>
            </w:r>
          </w:p>
        </w:tc>
        <w:tc>
          <w:tcPr>
            <w:tcW w:w="268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Q=160t/h H=50m N=37kW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10</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一期西地块热力站</w:t>
            </w:r>
          </w:p>
        </w:tc>
        <w:tc>
          <w:tcPr>
            <w:tcW w:w="6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Q=440t/h H=32m N=55kW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6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Q=350t/h H=52.5m N=90kW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11</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二期1地块热力站</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Q=300t/h H=32m N=37kW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Q=300t/h H=48m N=55kW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12</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二期2地块热力站</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Q=240t/h H=32m N=30kW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6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p>
        </w:tc>
        <w:tc>
          <w:tcPr>
            <w:tcW w:w="268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Q=200t/h H=50m N=45kW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13</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二期3地块热力站</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Q=440t/h H=32m N=55kW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Q=350t/h H=52.5m N=90kW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14</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Q=390t/h H=32m N=45kW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Q=100t/h H=32m N=15kW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Q=68t/h H=38m N=11kW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15</w:t>
            </w: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一期热力站低区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Q=150t/h H=28m N=18.5kW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一期热力站高区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Q=150t/h H=28m N=18.5kW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Q=100t/h H=35m N=15kW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16</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一期热力站低区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Q=245t/h H=32m N=30kW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一期热力站高区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Q=200t/h H=32m N=30kW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Q=660t/h H=44m N=110kW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17</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二期A热力站低区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Q=245t/h H=32m N=30kW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二期A热力站高区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Q=160t/h H=32m N=22kW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Q=660t/h H=44m N=110kW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18</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二期B热力站低区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Q=245t/h H=32m N=30kW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二期B热力站高区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Q=100t/h H=32m N=15kW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Q=374t/h H=44m N=75kW</w:t>
            </w:r>
          </w:p>
        </w:tc>
        <w:tc>
          <w:tcPr>
            <w:tcW w:w="672" w:type="dxa"/>
            <w:vAlign w:val="top"/>
          </w:tcPr>
          <w:p>
            <w:pPr>
              <w:widowControl w:val="0"/>
              <w:adjustRightInd w:val="0"/>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19</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二期C热力站低区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Q=390t/h H=32m N=45kW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二期C热力站高区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Q=115t/h H=34m N=15kW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Q=500t/h H=44m N=90kW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20</w:t>
            </w: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二期E热力站低区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Q=390t/h H=32m N=45kW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卧式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二期E热力站高区</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Q=160t/h H=32m N=22kW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p>
        </w:tc>
        <w:tc>
          <w:tcPr>
            <w:tcW w:w="310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一级加压泵</w:t>
            </w:r>
          </w:p>
        </w:tc>
        <w:tc>
          <w:tcPr>
            <w:tcW w:w="6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val="en-US" w:eastAsia="zh-CN"/>
              </w:rPr>
              <w:t>台</w:t>
            </w:r>
          </w:p>
        </w:tc>
        <w:tc>
          <w:tcPr>
            <w:tcW w:w="268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Q=500t/h H=50m N=90kW</w:t>
            </w:r>
          </w:p>
        </w:tc>
        <w:tc>
          <w:tcPr>
            <w:tcW w:w="672"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760" w:type="dxa"/>
            <w:vAlign w:val="top"/>
          </w:tcPr>
          <w:p>
            <w:pPr>
              <w:widowControl w:val="0"/>
              <w:adjustRightInd w:val="0"/>
              <w:snapToGrid w:val="0"/>
              <w:jc w:val="center"/>
              <w:rPr>
                <w:rFonts w:hint="eastAsia" w:ascii="宋体" w:hAnsi="宋体" w:eastAsia="宋体" w:cs="宋体"/>
                <w:snapToGrid w:val="0"/>
                <w:color w:val="auto"/>
                <w:kern w:val="0"/>
                <w:sz w:val="24"/>
                <w:szCs w:val="24"/>
                <w:lang w:val="en-US" w:eastAsia="zh-CN"/>
              </w:rPr>
            </w:pPr>
            <w:r>
              <w:rPr>
                <w:rFonts w:hint="eastAsia" w:ascii="宋体" w:hAnsi="宋体" w:eastAsia="宋体" w:cs="宋体"/>
                <w:color w:val="auto"/>
                <w:kern w:val="0"/>
                <w:sz w:val="24"/>
                <w:szCs w:val="24"/>
                <w:lang w:val="en-US" w:eastAsia="zh-CN"/>
              </w:rPr>
              <w:t>立式</w:t>
            </w:r>
          </w:p>
        </w:tc>
      </w:tr>
    </w:tbl>
    <w:p>
      <w:pPr>
        <w:keepNext w:val="0"/>
        <w:keepLines w:val="0"/>
        <w:pageBreakBefore w:val="0"/>
        <w:widowControl/>
        <w:kinsoku w:val="0"/>
        <w:wordWrap/>
        <w:overflowPunct/>
        <w:topLinePunct w:val="0"/>
        <w:autoSpaceDE w:val="0"/>
        <w:autoSpaceDN w:val="0"/>
        <w:bidi w:val="0"/>
        <w:adjustRightInd w:val="0"/>
        <w:snapToGrid w:val="0"/>
        <w:spacing w:before="104" w:line="400" w:lineRule="exact"/>
        <w:ind w:firstLine="49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4.1.4 技术要求</w:t>
      </w:r>
    </w:p>
    <w:p>
      <w:pPr>
        <w:keepNext w:val="0"/>
        <w:keepLines w:val="0"/>
        <w:pageBreakBefore w:val="0"/>
        <w:widowControl/>
        <w:kinsoku w:val="0"/>
        <w:wordWrap/>
        <w:overflowPunct/>
        <w:topLinePunct w:val="0"/>
        <w:autoSpaceDE w:val="0"/>
        <w:autoSpaceDN w:val="0"/>
        <w:bidi w:val="0"/>
        <w:adjustRightInd w:val="0"/>
        <w:snapToGrid w:val="0"/>
        <w:spacing w:before="152" w:line="400" w:lineRule="exact"/>
        <w:ind w:firstLine="43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1"/>
          <w:sz w:val="24"/>
          <w:szCs w:val="24"/>
        </w:rPr>
        <w:t>1</w:t>
      </w:r>
      <w:r>
        <w:rPr>
          <w:rFonts w:hint="eastAsia" w:ascii="宋体" w:hAnsi="宋体" w:eastAsia="宋体" w:cs="宋体"/>
          <w:color w:val="auto"/>
          <w:spacing w:val="-7"/>
          <w:sz w:val="24"/>
          <w:szCs w:val="24"/>
        </w:rPr>
        <w:t>、性能要求</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14" w:line="400" w:lineRule="exact"/>
        <w:ind w:right="15" w:firstLine="48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  投</w:t>
      </w:r>
      <w:r>
        <w:rPr>
          <w:rFonts w:hint="eastAsia" w:ascii="宋体" w:hAnsi="宋体" w:eastAsia="宋体" w:cs="宋体"/>
          <w:color w:val="auto"/>
          <w:spacing w:val="1"/>
          <w:sz w:val="24"/>
          <w:szCs w:val="24"/>
        </w:rPr>
        <w:t>标方所提供的水泵是技术先进、经济合理，成熟可靠的产品，具有</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较</w:t>
      </w:r>
      <w:r>
        <w:rPr>
          <w:rFonts w:hint="eastAsia" w:ascii="宋体" w:hAnsi="宋体" w:eastAsia="宋体" w:cs="宋体"/>
          <w:color w:val="auto"/>
          <w:spacing w:val="-1"/>
          <w:sz w:val="24"/>
          <w:szCs w:val="24"/>
        </w:rPr>
        <w:t>高的运行灵活性。</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left="26" w:right="15" w:firstLine="48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(2)  循</w:t>
      </w:r>
      <w:r>
        <w:rPr>
          <w:rFonts w:hint="eastAsia" w:ascii="宋体" w:hAnsi="宋体" w:eastAsia="宋体" w:cs="宋体"/>
          <w:color w:val="auto"/>
          <w:spacing w:val="1"/>
          <w:sz w:val="24"/>
          <w:szCs w:val="24"/>
        </w:rPr>
        <w:t>环水泵应能在最大工况点长期连续运行，并能满足热网不同运行工</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况对循环水量、扬程的需要</w:t>
      </w:r>
      <w:r>
        <w:rPr>
          <w:rFonts w:hint="eastAsia" w:ascii="宋体" w:hAnsi="宋体" w:eastAsia="宋体" w:cs="宋体"/>
          <w:color w:val="auto"/>
          <w:sz w:val="24"/>
          <w:szCs w:val="24"/>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3" w:line="400" w:lineRule="exact"/>
        <w:ind w:left="25" w:right="44" w:firstLine="456"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rPr>
        <w:t>(3)  水泵的流量、扬程、效率在额定工况点应符合 G</w:t>
      </w:r>
      <w:r>
        <w:rPr>
          <w:rFonts w:hint="eastAsia" w:ascii="宋体" w:hAnsi="宋体" w:eastAsia="宋体" w:cs="宋体"/>
          <w:color w:val="auto"/>
          <w:spacing w:val="-3"/>
          <w:sz w:val="24"/>
          <w:szCs w:val="24"/>
        </w:rPr>
        <w:t>B</w:t>
      </w:r>
      <w:r>
        <w:rPr>
          <w:rFonts w:hint="eastAsia" w:ascii="宋体" w:hAnsi="宋体" w:eastAsia="宋体" w:cs="宋体"/>
          <w:color w:val="auto"/>
          <w:spacing w:val="-6"/>
          <w:sz w:val="24"/>
          <w:szCs w:val="24"/>
        </w:rPr>
        <w:t>3216-2005 的规定</w:t>
      </w:r>
      <w:r>
        <w:rPr>
          <w:rFonts w:hint="eastAsia" w:ascii="宋体" w:hAnsi="宋体" w:eastAsia="宋体" w:cs="宋体"/>
          <w:color w:val="auto"/>
          <w:spacing w:val="-6"/>
          <w:sz w:val="24"/>
          <w:szCs w:val="24"/>
          <w:lang w:eastAsia="zh-CN"/>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25" w:line="400" w:lineRule="exact"/>
        <w:ind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(4)  水泵的最高效率点应尽量靠近额定</w:t>
      </w:r>
      <w:r>
        <w:rPr>
          <w:rFonts w:hint="eastAsia" w:ascii="宋体" w:hAnsi="宋体" w:eastAsia="宋体" w:cs="宋体"/>
          <w:color w:val="auto"/>
          <w:sz w:val="24"/>
          <w:szCs w:val="24"/>
        </w:rPr>
        <w:t>工况流量的工作点。</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25" w:line="40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pacing w:val="-4"/>
          <w:sz w:val="24"/>
          <w:szCs w:val="24"/>
        </w:rPr>
        <w:t xml:space="preserve">5) </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水泵转子的第一临界转速不应低于工作转速的 125％。</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6" w:line="400" w:lineRule="exact"/>
        <w:ind w:left="24" w:right="58"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(6)  泵的转子及其主要的旋转部件都应进行静平衡和动平衡试验</w:t>
      </w:r>
      <w:r>
        <w:rPr>
          <w:rFonts w:hint="eastAsia" w:ascii="宋体" w:hAnsi="宋体" w:eastAsia="宋体" w:cs="宋体"/>
          <w:color w:val="auto"/>
          <w:sz w:val="24"/>
          <w:szCs w:val="24"/>
        </w:rPr>
        <w:t xml:space="preserve"> 。静平衡</w:t>
      </w:r>
      <w:r>
        <w:rPr>
          <w:rFonts w:hint="eastAsia" w:ascii="宋体" w:hAnsi="宋体" w:eastAsia="宋体" w:cs="宋体"/>
          <w:color w:val="auto"/>
          <w:spacing w:val="-31"/>
          <w:sz w:val="24"/>
          <w:szCs w:val="24"/>
        </w:rPr>
        <w:t>精</w:t>
      </w:r>
      <w:r>
        <w:rPr>
          <w:rFonts w:hint="eastAsia" w:ascii="宋体" w:hAnsi="宋体" w:eastAsia="宋体" w:cs="宋体"/>
          <w:color w:val="auto"/>
          <w:spacing w:val="-16"/>
          <w:sz w:val="24"/>
          <w:szCs w:val="24"/>
        </w:rPr>
        <w:t>度不低于 GB9239-20</w:t>
      </w:r>
      <w:r>
        <w:rPr>
          <w:rFonts w:hint="eastAsia" w:ascii="宋体" w:hAnsi="宋体" w:eastAsia="宋体" w:cs="宋体"/>
          <w:color w:val="auto"/>
          <w:spacing w:val="-16"/>
          <w:sz w:val="24"/>
          <w:szCs w:val="24"/>
          <w:lang w:val="en-US" w:eastAsia="zh-CN"/>
        </w:rPr>
        <w:t>23</w:t>
      </w:r>
      <w:r>
        <w:rPr>
          <w:rFonts w:hint="eastAsia" w:ascii="宋体" w:hAnsi="宋体" w:eastAsia="宋体" w:cs="宋体"/>
          <w:color w:val="auto"/>
          <w:spacing w:val="-16"/>
          <w:sz w:val="24"/>
          <w:szCs w:val="24"/>
        </w:rPr>
        <w:t xml:space="preserve"> 中的 G6.3 级，动平衡精度不低于 GB9239-20</w:t>
      </w:r>
      <w:r>
        <w:rPr>
          <w:rFonts w:hint="eastAsia" w:ascii="宋体" w:hAnsi="宋体" w:eastAsia="宋体" w:cs="宋体"/>
          <w:color w:val="auto"/>
          <w:spacing w:val="-16"/>
          <w:sz w:val="24"/>
          <w:szCs w:val="24"/>
          <w:lang w:val="en-US" w:eastAsia="zh-CN"/>
        </w:rPr>
        <w:t>23</w:t>
      </w:r>
      <w:r>
        <w:rPr>
          <w:rFonts w:hint="eastAsia" w:ascii="宋体" w:hAnsi="宋体" w:eastAsia="宋体" w:cs="宋体"/>
          <w:color w:val="auto"/>
          <w:spacing w:val="-16"/>
          <w:sz w:val="24"/>
          <w:szCs w:val="24"/>
        </w:rPr>
        <w:t>中的 G2.5</w:t>
      </w:r>
      <w:r>
        <w:rPr>
          <w:rFonts w:hint="eastAsia" w:ascii="宋体" w:hAnsi="宋体" w:eastAsia="宋体" w:cs="宋体"/>
          <w:color w:val="auto"/>
          <w:sz w:val="24"/>
          <w:szCs w:val="24"/>
        </w:rPr>
        <w:t xml:space="preserve"> </w:t>
      </w:r>
      <w:r>
        <w:rPr>
          <w:rFonts w:hint="eastAsia" w:ascii="宋体" w:hAnsi="宋体" w:eastAsia="宋体" w:cs="宋体"/>
          <w:color w:val="auto"/>
          <w:spacing w:val="-22"/>
          <w:sz w:val="24"/>
          <w:szCs w:val="24"/>
        </w:rPr>
        <w:t xml:space="preserve">级 </w:t>
      </w:r>
      <w:r>
        <w:rPr>
          <w:rFonts w:hint="eastAsia" w:ascii="宋体" w:hAnsi="宋体" w:eastAsia="宋体" w:cs="宋体"/>
          <w:color w:val="auto"/>
          <w:spacing w:val="-11"/>
          <w:sz w:val="24"/>
          <w:szCs w:val="24"/>
        </w:rPr>
        <w:t>。轴承处的振动值应</w:t>
      </w:r>
      <w:r>
        <w:rPr>
          <w:rFonts w:hint="eastAsia" w:ascii="宋体" w:hAnsi="宋体" w:eastAsia="宋体" w:cs="宋体"/>
          <w:color w:val="auto"/>
          <w:spacing w:val="-1"/>
          <w:sz w:val="24"/>
          <w:szCs w:val="24"/>
        </w:rPr>
        <w:t xml:space="preserve">符合 </w:t>
      </w:r>
      <w:r>
        <w:rPr>
          <w:rFonts w:hint="eastAsia" w:ascii="宋体" w:hAnsi="宋体" w:eastAsia="宋体" w:cs="宋体"/>
          <w:color w:val="auto"/>
          <w:spacing w:val="-1"/>
          <w:sz w:val="24"/>
          <w:szCs w:val="24"/>
          <w:lang w:val="en-US" w:eastAsia="zh-CN"/>
        </w:rPr>
        <w:t>国家相关</w:t>
      </w:r>
      <w:r>
        <w:rPr>
          <w:rFonts w:hint="eastAsia" w:ascii="宋体" w:hAnsi="宋体" w:eastAsia="宋体" w:cs="宋体"/>
          <w:color w:val="auto"/>
          <w:spacing w:val="-1"/>
          <w:sz w:val="24"/>
          <w:szCs w:val="24"/>
        </w:rPr>
        <w:t xml:space="preserve"> 的规</w:t>
      </w:r>
      <w:r>
        <w:rPr>
          <w:rFonts w:hint="eastAsia" w:ascii="宋体" w:hAnsi="宋体" w:eastAsia="宋体" w:cs="宋体"/>
          <w:color w:val="auto"/>
          <w:spacing w:val="-11"/>
          <w:sz w:val="24"/>
          <w:szCs w:val="24"/>
        </w:rPr>
        <w:t>定。</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left="25" w:right="68"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(7)  泵和电机由投标方成套供应 ，</w:t>
      </w:r>
      <w:r>
        <w:rPr>
          <w:rFonts w:hint="eastAsia" w:ascii="宋体" w:hAnsi="宋体" w:eastAsia="宋体" w:cs="宋体"/>
          <w:color w:val="auto"/>
          <w:sz w:val="24"/>
          <w:szCs w:val="24"/>
        </w:rPr>
        <w:t>投标方对整个泵组进行总负责。</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left="25" w:right="68" w:firstLine="456" w:firstLineChars="20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6"/>
          <w:sz w:val="24"/>
          <w:szCs w:val="24"/>
        </w:rPr>
        <w:t xml:space="preserve">(8)  </w:t>
      </w:r>
      <w:r>
        <w:rPr>
          <w:rFonts w:hint="eastAsia" w:ascii="宋体" w:hAnsi="宋体" w:eastAsia="宋体" w:cs="宋体"/>
          <w:color w:val="auto"/>
          <w:spacing w:val="-3"/>
          <w:sz w:val="24"/>
          <w:szCs w:val="24"/>
        </w:rPr>
        <w:t>投标方提供</w:t>
      </w:r>
      <w:r>
        <w:rPr>
          <w:rFonts w:hint="eastAsia" w:ascii="宋体" w:hAnsi="宋体" w:eastAsia="宋体" w:cs="宋体"/>
          <w:b w:val="0"/>
          <w:bCs w:val="0"/>
          <w:color w:val="auto"/>
          <w:spacing w:val="-3"/>
          <w:sz w:val="24"/>
          <w:szCs w:val="24"/>
        </w:rPr>
        <w:t>电机</w:t>
      </w:r>
      <w:r>
        <w:rPr>
          <w:rFonts w:hint="eastAsia" w:ascii="宋体" w:hAnsi="宋体" w:eastAsia="宋体" w:cs="宋体"/>
          <w:color w:val="auto"/>
          <w:spacing w:val="-3"/>
          <w:sz w:val="24"/>
          <w:szCs w:val="24"/>
          <w:lang w:val="en-US" w:eastAsia="zh-CN"/>
        </w:rPr>
        <w:t>品牌应采用大中、江潮、佳木斯等国内知名品牌</w:t>
      </w:r>
      <w:r>
        <w:rPr>
          <w:rFonts w:hint="eastAsia" w:ascii="宋体" w:hAnsi="宋体" w:eastAsia="宋体" w:cs="宋体"/>
          <w:color w:val="auto"/>
          <w:spacing w:val="-3"/>
          <w:sz w:val="24"/>
          <w:szCs w:val="24"/>
        </w:rPr>
        <w:t>。</w:t>
      </w:r>
      <w:r>
        <w:rPr>
          <w:rFonts w:hint="eastAsia" w:ascii="宋体" w:hAnsi="宋体" w:eastAsia="宋体" w:cs="宋体"/>
          <w:color w:val="auto"/>
          <w:spacing w:val="-1"/>
          <w:sz w:val="24"/>
          <w:szCs w:val="24"/>
          <w:lang w:val="en-US" w:eastAsia="zh-CN"/>
        </w:rPr>
        <w:t>电机应为国家</w:t>
      </w:r>
      <w:r>
        <w:rPr>
          <w:rFonts w:hint="eastAsia" w:ascii="宋体" w:hAnsi="宋体" w:eastAsia="宋体" w:cs="宋体"/>
          <w:b w:val="0"/>
          <w:bCs w:val="0"/>
          <w:color w:val="auto"/>
          <w:spacing w:val="-3"/>
          <w:sz w:val="24"/>
          <w:szCs w:val="24"/>
          <w:lang w:val="en-US" w:eastAsia="zh-CN"/>
        </w:rPr>
        <w:t>标准</w:t>
      </w:r>
      <w:r>
        <w:rPr>
          <w:rFonts w:hint="eastAsia" w:ascii="宋体" w:hAnsi="宋体" w:eastAsia="宋体" w:cs="宋体"/>
          <w:color w:val="auto"/>
          <w:spacing w:val="-1"/>
          <w:sz w:val="24"/>
          <w:szCs w:val="24"/>
          <w:lang w:val="en-US" w:eastAsia="zh-CN"/>
        </w:rPr>
        <w:t>电机，以便后期维保。</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right="68"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(9) 在不超出允许运行工况条件下，水泵的使用寿命</w:t>
      </w:r>
      <w:r>
        <w:rPr>
          <w:rFonts w:hint="eastAsia" w:ascii="宋体" w:hAnsi="宋体" w:eastAsia="宋体" w:cs="宋体"/>
          <w:color w:val="auto"/>
          <w:spacing w:val="-2"/>
          <w:sz w:val="24"/>
          <w:szCs w:val="24"/>
        </w:rPr>
        <w:t>不小于 30 年</w:t>
      </w:r>
      <w:r>
        <w:rPr>
          <w:rFonts w:hint="eastAsia" w:ascii="宋体" w:hAnsi="宋体" w:eastAsia="宋体" w:cs="宋体"/>
          <w:color w:val="auto"/>
          <w:spacing w:val="-1"/>
          <w:sz w:val="24"/>
          <w:szCs w:val="24"/>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3" w:line="400" w:lineRule="exact"/>
        <w:ind w:firstLine="43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2"/>
          <w:sz w:val="24"/>
          <w:szCs w:val="24"/>
        </w:rPr>
        <w:t>(10</w:t>
      </w:r>
      <w:r>
        <w:rPr>
          <w:rFonts w:hint="eastAsia" w:ascii="宋体" w:hAnsi="宋体" w:eastAsia="宋体" w:cs="宋体"/>
          <w:color w:val="auto"/>
          <w:spacing w:val="-9"/>
          <w:sz w:val="24"/>
          <w:szCs w:val="24"/>
        </w:rPr>
        <w:t>)</w:t>
      </w:r>
      <w:r>
        <w:rPr>
          <w:rFonts w:hint="eastAsia" w:ascii="宋体" w:hAnsi="宋体" w:eastAsia="宋体" w:cs="宋体"/>
          <w:color w:val="auto"/>
          <w:spacing w:val="-6"/>
          <w:sz w:val="24"/>
          <w:szCs w:val="24"/>
        </w:rPr>
        <w:t>水泵在正常运行情况下，两个大修期间应可连续运行 25000 小时以上，</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其中</w:t>
      </w:r>
      <w:r>
        <w:rPr>
          <w:rFonts w:hint="eastAsia" w:ascii="宋体" w:hAnsi="宋体" w:eastAsia="宋体" w:cs="宋体"/>
          <w:color w:val="auto"/>
          <w:spacing w:val="-6"/>
          <w:sz w:val="24"/>
          <w:szCs w:val="24"/>
        </w:rPr>
        <w:t>机</w:t>
      </w:r>
      <w:r>
        <w:rPr>
          <w:rFonts w:hint="eastAsia" w:ascii="宋体" w:hAnsi="宋体" w:eastAsia="宋体" w:cs="宋体"/>
          <w:color w:val="auto"/>
          <w:spacing w:val="-5"/>
          <w:sz w:val="24"/>
          <w:szCs w:val="24"/>
        </w:rPr>
        <w:t>械密封可连续运行 8000 小时以上。</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(11</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 xml:space="preserve">  水泵大修周期不少于 5 年。</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60" w:line="400" w:lineRule="exact"/>
        <w:ind w:firstLine="46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12)水泵的噪声在距泵体外壁 1 米、距地面高 1.5 米处不大于 85dB(A</w:t>
      </w:r>
      <w:r>
        <w:rPr>
          <w:rFonts w:hint="eastAsia" w:ascii="宋体" w:hAnsi="宋体" w:eastAsia="宋体" w:cs="宋体"/>
          <w:color w:val="auto"/>
          <w:spacing w:val="-3"/>
          <w:sz w:val="24"/>
          <w:szCs w:val="24"/>
          <w:lang w:val="en-US" w:eastAsia="zh-CN"/>
        </w:rPr>
        <w:t>)</w:t>
      </w:r>
      <w:r>
        <w:rPr>
          <w:rFonts w:hint="eastAsia" w:ascii="宋体" w:hAnsi="宋体" w:eastAsia="宋体" w:cs="宋体"/>
          <w:color w:val="auto"/>
          <w:spacing w:val="-3"/>
          <w:sz w:val="24"/>
          <w:szCs w:val="24"/>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3" w:line="400" w:lineRule="exact"/>
        <w:ind w:left="27" w:right="63"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rPr>
        <w:t>) 泵的结构</w:t>
      </w:r>
      <w:r>
        <w:rPr>
          <w:rFonts w:hint="eastAsia" w:ascii="宋体" w:hAnsi="宋体" w:eastAsia="宋体" w:cs="宋体"/>
          <w:color w:val="auto"/>
          <w:spacing w:val="-1"/>
          <w:sz w:val="24"/>
          <w:szCs w:val="24"/>
          <w:lang w:val="en-US" w:eastAsia="zh-CN"/>
        </w:rPr>
        <w:t>应</w:t>
      </w:r>
      <w:r>
        <w:rPr>
          <w:rFonts w:hint="eastAsia" w:ascii="宋体" w:hAnsi="宋体" w:eastAsia="宋体" w:cs="宋体"/>
          <w:color w:val="auto"/>
          <w:spacing w:val="-1"/>
          <w:sz w:val="24"/>
          <w:szCs w:val="24"/>
        </w:rPr>
        <w:t>能方便运行巡视，检修维护</w:t>
      </w:r>
      <w:r>
        <w:rPr>
          <w:rFonts w:hint="eastAsia" w:ascii="宋体" w:hAnsi="宋体" w:eastAsia="宋体" w:cs="宋体"/>
          <w:color w:val="auto"/>
          <w:sz w:val="24"/>
          <w:szCs w:val="24"/>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3" w:line="400" w:lineRule="exact"/>
        <w:ind w:left="25" w:right="63"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 水泵进、出口和其它接管采用法兰连接，法兰标准</w:t>
      </w:r>
      <w:r>
        <w:rPr>
          <w:rFonts w:hint="eastAsia" w:ascii="宋体" w:hAnsi="宋体" w:eastAsia="宋体" w:cs="宋体"/>
          <w:color w:val="auto"/>
          <w:sz w:val="24"/>
          <w:szCs w:val="24"/>
        </w:rPr>
        <w:t>采用国标。</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水泵相同零部件应可互换。</w:t>
      </w:r>
      <w:r>
        <w:rPr>
          <w:rFonts w:hint="eastAsia" w:ascii="宋体" w:hAnsi="宋体" w:eastAsia="宋体" w:cs="宋体"/>
          <w:color w:val="auto"/>
          <w:sz w:val="24"/>
          <w:szCs w:val="24"/>
        </w:rPr>
        <w:tab/>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(1</w:t>
      </w:r>
      <w:r>
        <w:rPr>
          <w:rFonts w:hint="eastAsia" w:ascii="宋体" w:hAnsi="宋体" w:eastAsia="宋体" w:cs="宋体"/>
          <w:color w:val="auto"/>
          <w:spacing w:val="-4"/>
          <w:sz w:val="24"/>
          <w:szCs w:val="24"/>
          <w:lang w:val="en-US" w:eastAsia="zh-CN"/>
        </w:rPr>
        <w:t>6</w:t>
      </w:r>
      <w:r>
        <w:rPr>
          <w:rFonts w:hint="eastAsia" w:ascii="宋体" w:hAnsi="宋体" w:eastAsia="宋体" w:cs="宋体"/>
          <w:color w:val="auto"/>
          <w:spacing w:val="-4"/>
          <w:sz w:val="24"/>
          <w:szCs w:val="24"/>
        </w:rPr>
        <w:t>)</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 xml:space="preserve"> 泵转子为刚性转子 。泵轴在易磨损处有可调换的轴套。</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4" w:line="400" w:lineRule="exact"/>
        <w:ind w:left="23" w:right="68"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 水泵轴承应采用进口</w:t>
      </w:r>
      <w:r>
        <w:rPr>
          <w:rFonts w:hint="eastAsia" w:ascii="宋体" w:hAnsi="宋体" w:eastAsia="宋体" w:cs="宋体"/>
          <w:b/>
          <w:bCs/>
          <w:color w:val="auto"/>
          <w:spacing w:val="-1"/>
          <w:sz w:val="24"/>
          <w:szCs w:val="24"/>
        </w:rPr>
        <w:t xml:space="preserve">SKF </w:t>
      </w:r>
      <w:r>
        <w:rPr>
          <w:rFonts w:hint="eastAsia" w:ascii="宋体" w:hAnsi="宋体" w:eastAsia="宋体" w:cs="宋体"/>
          <w:b/>
          <w:bCs/>
          <w:color w:val="auto"/>
          <w:spacing w:val="-1"/>
          <w:sz w:val="24"/>
          <w:szCs w:val="24"/>
          <w:lang w:eastAsia="zh-CN"/>
        </w:rPr>
        <w:t>、</w:t>
      </w:r>
      <w:r>
        <w:rPr>
          <w:rFonts w:hint="eastAsia" w:ascii="宋体" w:hAnsi="宋体" w:eastAsia="宋体" w:cs="宋体"/>
          <w:b/>
          <w:bCs/>
          <w:color w:val="auto"/>
          <w:spacing w:val="-1"/>
          <w:sz w:val="24"/>
          <w:szCs w:val="24"/>
          <w:lang w:val="en-US" w:eastAsia="zh-CN"/>
        </w:rPr>
        <w:t>NSK</w:t>
      </w:r>
      <w:r>
        <w:rPr>
          <w:rFonts w:hint="eastAsia" w:ascii="宋体" w:hAnsi="宋体" w:eastAsia="宋体" w:cs="宋体"/>
          <w:color w:val="auto"/>
          <w:spacing w:val="-1"/>
          <w:sz w:val="24"/>
          <w:szCs w:val="24"/>
          <w:lang w:val="en-US" w:eastAsia="zh-CN"/>
        </w:rPr>
        <w:t>等同档次</w:t>
      </w:r>
      <w:r>
        <w:rPr>
          <w:rFonts w:hint="eastAsia" w:ascii="宋体" w:hAnsi="宋体" w:eastAsia="宋体" w:cs="宋体"/>
          <w:color w:val="auto"/>
          <w:spacing w:val="-1"/>
          <w:sz w:val="24"/>
          <w:szCs w:val="24"/>
        </w:rPr>
        <w:t>轴承</w:t>
      </w:r>
      <w:r>
        <w:rPr>
          <w:rFonts w:hint="eastAsia" w:ascii="宋体" w:hAnsi="宋体" w:eastAsia="宋体" w:cs="宋体"/>
          <w:color w:val="auto"/>
          <w:spacing w:val="-2"/>
          <w:sz w:val="24"/>
          <w:szCs w:val="24"/>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3" w:line="400" w:lineRule="exact"/>
        <w:ind w:left="22" w:right="63"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w:t>
      </w:r>
      <w:r>
        <w:rPr>
          <w:rFonts w:hint="eastAsia" w:ascii="宋体" w:hAnsi="宋体" w:eastAsia="宋体" w:cs="宋体"/>
          <w:color w:val="auto"/>
          <w:spacing w:val="-1"/>
          <w:sz w:val="24"/>
          <w:szCs w:val="24"/>
          <w:lang w:val="en-US" w:eastAsia="zh-CN"/>
        </w:rPr>
        <w:t>8</w:t>
      </w:r>
      <w:r>
        <w:rPr>
          <w:rFonts w:hint="eastAsia" w:ascii="宋体" w:hAnsi="宋体" w:eastAsia="宋体" w:cs="宋体"/>
          <w:color w:val="auto"/>
          <w:spacing w:val="-1"/>
          <w:sz w:val="24"/>
          <w:szCs w:val="24"/>
        </w:rPr>
        <w:t>) 循环水泵的给水进出口能承受较大的管道作用</w:t>
      </w:r>
      <w:r>
        <w:rPr>
          <w:rFonts w:hint="eastAsia" w:ascii="宋体" w:hAnsi="宋体" w:eastAsia="宋体" w:cs="宋体"/>
          <w:color w:val="auto"/>
          <w:sz w:val="24"/>
          <w:szCs w:val="24"/>
        </w:rPr>
        <w:t>力和力矩，投标方提供</w:t>
      </w:r>
      <w:r>
        <w:rPr>
          <w:rFonts w:hint="eastAsia" w:ascii="宋体" w:hAnsi="宋体" w:eastAsia="宋体" w:cs="宋体"/>
          <w:color w:val="auto"/>
          <w:spacing w:val="-1"/>
          <w:sz w:val="24"/>
          <w:szCs w:val="24"/>
        </w:rPr>
        <w:t>进出水口的允许受力</w:t>
      </w:r>
      <w:r>
        <w:rPr>
          <w:rFonts w:hint="eastAsia" w:ascii="宋体" w:hAnsi="宋体" w:eastAsia="宋体" w:cs="宋体"/>
          <w:color w:val="auto"/>
          <w:sz w:val="24"/>
          <w:szCs w:val="24"/>
        </w:rPr>
        <w:t>和力矩值。</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  水泵采用合金机械密封，密封型式能保证循环水泵安全连续运行。</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60"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(2</w:t>
      </w:r>
      <w:r>
        <w:rPr>
          <w:rFonts w:hint="eastAsia" w:ascii="宋体" w:hAnsi="宋体" w:eastAsia="宋体" w:cs="宋体"/>
          <w:color w:val="auto"/>
          <w:spacing w:val="-4"/>
          <w:sz w:val="24"/>
          <w:szCs w:val="24"/>
          <w:lang w:val="en-US" w:eastAsia="zh-CN"/>
        </w:rPr>
        <w:t>0</w:t>
      </w:r>
      <w:r>
        <w:rPr>
          <w:rFonts w:hint="eastAsia" w:ascii="宋体" w:hAnsi="宋体" w:eastAsia="宋体" w:cs="宋体"/>
          <w:color w:val="auto"/>
          <w:spacing w:val="-4"/>
          <w:sz w:val="24"/>
          <w:szCs w:val="24"/>
        </w:rPr>
        <w:t>)  合金机械密封应采用快装型密封，同类型泵的密封应可以互换</w:t>
      </w:r>
      <w:r>
        <w:rPr>
          <w:rFonts w:hint="eastAsia" w:ascii="宋体" w:hAnsi="宋体" w:eastAsia="宋体" w:cs="宋体"/>
          <w:color w:val="auto"/>
          <w:spacing w:val="-2"/>
          <w:sz w:val="24"/>
          <w:szCs w:val="24"/>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5" w:line="400" w:lineRule="exact"/>
        <w:ind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靠背轮及其它外露旋转部件应装设可拆卸的刚性防护罩。</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60" w:line="40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水泵的结构强度应考虑水锤及地震力的影响。</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25" w:line="40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水泵的最低点应设置放水阀，用于检修时排放泵内积水。</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5" w:line="400" w:lineRule="exact"/>
        <w:ind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水泵材质要求：</w:t>
      </w:r>
    </w:p>
    <w:p>
      <w:pPr>
        <w:keepNext w:val="0"/>
        <w:keepLines w:val="0"/>
        <w:pageBreakBefore w:val="0"/>
        <w:widowControl/>
        <w:kinsoku w:val="0"/>
        <w:wordWrap/>
        <w:overflowPunct/>
        <w:topLinePunct w:val="0"/>
        <w:autoSpaceDE w:val="0"/>
        <w:autoSpaceDN w:val="0"/>
        <w:bidi w:val="0"/>
        <w:adjustRightInd w:val="0"/>
        <w:snapToGrid w:val="0"/>
        <w:spacing w:before="159"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立式</w:t>
      </w:r>
      <w:r>
        <w:rPr>
          <w:rFonts w:hint="eastAsia" w:ascii="宋体" w:hAnsi="宋体" w:eastAsia="宋体" w:cs="宋体"/>
          <w:color w:val="auto"/>
          <w:spacing w:val="-1"/>
          <w:sz w:val="24"/>
          <w:szCs w:val="24"/>
        </w:rPr>
        <w:t>循环水泵</w:t>
      </w:r>
      <w:r>
        <w:rPr>
          <w:rFonts w:hint="eastAsia"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47" w:line="400" w:lineRule="exact"/>
        <w:ind w:firstLine="408" w:firstLineChars="200"/>
        <w:jc w:val="both"/>
        <w:textAlignment w:val="baseline"/>
        <w:rPr>
          <w:rFonts w:hint="eastAsia" w:ascii="宋体" w:hAnsi="宋体" w:eastAsia="宋体" w:cs="宋体"/>
          <w:color w:val="auto"/>
          <w:spacing w:val="-18"/>
          <w:position w:val="17"/>
          <w:sz w:val="24"/>
          <w:szCs w:val="24"/>
          <w:lang w:val="en-US" w:eastAsia="zh-CN"/>
        </w:rPr>
      </w:pPr>
      <w:r>
        <w:rPr>
          <w:rFonts w:hint="eastAsia" w:ascii="宋体" w:hAnsi="宋体" w:eastAsia="宋体" w:cs="宋体"/>
          <w:color w:val="auto"/>
          <w:spacing w:val="-18"/>
          <w:position w:val="17"/>
          <w:sz w:val="24"/>
          <w:szCs w:val="24"/>
          <w:lang w:val="en-US" w:eastAsia="zh-CN"/>
        </w:rPr>
        <w:t>泵体：</w:t>
      </w:r>
      <w:r>
        <w:rPr>
          <w:rFonts w:hint="eastAsia" w:ascii="宋体" w:hAnsi="宋体" w:eastAsia="宋体" w:cs="宋体"/>
          <w:color w:val="auto"/>
          <w:spacing w:val="-18"/>
          <w:position w:val="17"/>
          <w:sz w:val="24"/>
          <w:szCs w:val="24"/>
        </w:rPr>
        <w:t>球墨铸铁</w:t>
      </w:r>
      <w:r>
        <w:rPr>
          <w:rFonts w:hint="eastAsia" w:ascii="宋体" w:hAnsi="宋体" w:eastAsia="宋体" w:cs="宋体"/>
          <w:color w:val="auto"/>
          <w:spacing w:val="-18"/>
          <w:position w:val="17"/>
          <w:sz w:val="24"/>
          <w:szCs w:val="24"/>
          <w:lang w:val="en-US" w:eastAsia="zh-CN"/>
        </w:rPr>
        <w:t>，轴：2Crl13，</w:t>
      </w:r>
    </w:p>
    <w:p>
      <w:pPr>
        <w:keepNext w:val="0"/>
        <w:keepLines w:val="0"/>
        <w:pageBreakBefore w:val="0"/>
        <w:widowControl/>
        <w:kinsoku w:val="0"/>
        <w:wordWrap/>
        <w:overflowPunct/>
        <w:topLinePunct w:val="0"/>
        <w:autoSpaceDE w:val="0"/>
        <w:autoSpaceDN w:val="0"/>
        <w:bidi w:val="0"/>
        <w:adjustRightInd w:val="0"/>
        <w:snapToGrid w:val="0"/>
        <w:spacing w:before="147" w:line="400" w:lineRule="exact"/>
        <w:ind w:firstLine="408" w:firstLineChars="200"/>
        <w:jc w:val="both"/>
        <w:textAlignment w:val="baseline"/>
        <w:rPr>
          <w:rFonts w:hint="eastAsia" w:ascii="宋体" w:hAnsi="宋体" w:eastAsia="宋体" w:cs="宋体"/>
          <w:color w:val="auto"/>
          <w:spacing w:val="-8"/>
          <w:position w:val="17"/>
          <w:sz w:val="24"/>
          <w:szCs w:val="24"/>
        </w:rPr>
      </w:pPr>
      <w:r>
        <w:rPr>
          <w:rFonts w:hint="eastAsia" w:ascii="宋体" w:hAnsi="宋体" w:eastAsia="宋体" w:cs="宋体"/>
          <w:color w:val="auto"/>
          <w:spacing w:val="-18"/>
          <w:position w:val="17"/>
          <w:sz w:val="24"/>
          <w:szCs w:val="24"/>
          <w:lang w:val="en-US" w:eastAsia="zh-CN"/>
        </w:rPr>
        <w:t>机</w:t>
      </w:r>
      <w:r>
        <w:rPr>
          <w:rFonts w:hint="eastAsia" w:ascii="宋体" w:hAnsi="宋体" w:eastAsia="宋体" w:cs="宋体"/>
          <w:color w:val="auto"/>
          <w:spacing w:val="-18"/>
          <w:position w:val="17"/>
          <w:sz w:val="24"/>
          <w:szCs w:val="24"/>
        </w:rPr>
        <w:t>封 ：</w:t>
      </w:r>
      <w:r>
        <w:rPr>
          <w:rFonts w:hint="eastAsia" w:ascii="宋体" w:hAnsi="宋体" w:eastAsia="宋体" w:cs="宋体"/>
          <w:color w:val="auto"/>
          <w:spacing w:val="-18"/>
          <w:position w:val="17"/>
          <w:sz w:val="24"/>
          <w:szCs w:val="24"/>
          <w:lang w:val="en-US" w:eastAsia="zh-CN"/>
        </w:rPr>
        <w:t xml:space="preserve">  硬质合金</w:t>
      </w:r>
      <w:r>
        <w:rPr>
          <w:rFonts w:hint="eastAsia" w:ascii="宋体" w:hAnsi="宋体" w:eastAsia="宋体" w:cs="宋体"/>
          <w:color w:val="auto"/>
          <w:spacing w:val="-8"/>
          <w:position w:val="1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47"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卧式</w:t>
      </w:r>
      <w:r>
        <w:rPr>
          <w:rFonts w:hint="eastAsia" w:ascii="宋体" w:hAnsi="宋体" w:eastAsia="宋体" w:cs="宋体"/>
          <w:color w:val="auto"/>
          <w:spacing w:val="-1"/>
          <w:sz w:val="24"/>
          <w:szCs w:val="24"/>
        </w:rPr>
        <w:t>循环水泵</w:t>
      </w:r>
      <w:r>
        <w:rPr>
          <w:rFonts w:hint="eastAsia"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47" w:line="400" w:lineRule="exact"/>
        <w:ind w:firstLine="40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8"/>
          <w:position w:val="17"/>
          <w:sz w:val="24"/>
          <w:szCs w:val="24"/>
          <w:lang w:val="en-US" w:eastAsia="zh-CN"/>
        </w:rPr>
        <w:t>泵</w:t>
      </w:r>
      <w:r>
        <w:rPr>
          <w:rFonts w:hint="eastAsia" w:ascii="宋体" w:hAnsi="宋体" w:eastAsia="宋体" w:cs="宋体"/>
          <w:color w:val="auto"/>
          <w:spacing w:val="-18"/>
          <w:position w:val="17"/>
          <w:sz w:val="24"/>
          <w:szCs w:val="24"/>
        </w:rPr>
        <w:t>体 ：球墨铸铁，</w:t>
      </w:r>
      <w:r>
        <w:rPr>
          <w:rFonts w:hint="eastAsia" w:ascii="宋体" w:hAnsi="宋体" w:eastAsia="宋体" w:cs="宋体"/>
          <w:color w:val="auto"/>
          <w:spacing w:val="-18"/>
          <w:position w:val="17"/>
          <w:sz w:val="24"/>
          <w:szCs w:val="24"/>
          <w:lang w:val="en-US" w:eastAsia="zh-CN"/>
        </w:rPr>
        <w:t>轴</w:t>
      </w:r>
      <w:r>
        <w:rPr>
          <w:rFonts w:hint="eastAsia" w:ascii="宋体" w:hAnsi="宋体" w:eastAsia="宋体" w:cs="宋体"/>
          <w:color w:val="auto"/>
          <w:spacing w:val="-18"/>
          <w:position w:val="17"/>
          <w:sz w:val="24"/>
          <w:szCs w:val="24"/>
        </w:rPr>
        <w:t>：  2Cr13，</w:t>
      </w:r>
      <w:r>
        <w:rPr>
          <w:rFonts w:hint="eastAsia" w:ascii="宋体" w:hAnsi="宋体" w:eastAsia="宋体" w:cs="宋体"/>
          <w:color w:val="auto"/>
          <w:spacing w:val="-18"/>
          <w:position w:val="17"/>
          <w:sz w:val="24"/>
          <w:szCs w:val="24"/>
          <w:lang w:val="en-US" w:eastAsia="zh-CN"/>
        </w:rPr>
        <w:t>机</w:t>
      </w:r>
      <w:r>
        <w:rPr>
          <w:rFonts w:hint="eastAsia" w:ascii="宋体" w:hAnsi="宋体" w:eastAsia="宋体" w:cs="宋体"/>
          <w:color w:val="auto"/>
          <w:spacing w:val="-18"/>
          <w:position w:val="17"/>
          <w:sz w:val="24"/>
          <w:szCs w:val="24"/>
        </w:rPr>
        <w:t>封 ：</w:t>
      </w:r>
      <w:r>
        <w:rPr>
          <w:rFonts w:hint="eastAsia" w:ascii="宋体" w:hAnsi="宋体" w:eastAsia="宋体" w:cs="宋体"/>
          <w:color w:val="auto"/>
          <w:spacing w:val="-18"/>
          <w:position w:val="17"/>
          <w:sz w:val="24"/>
          <w:szCs w:val="24"/>
          <w:lang w:val="en-US" w:eastAsia="zh-CN"/>
        </w:rPr>
        <w:t xml:space="preserve">  硬质合金</w:t>
      </w:r>
      <w:r>
        <w:rPr>
          <w:rFonts w:hint="eastAsia" w:ascii="宋体" w:hAnsi="宋体" w:eastAsia="宋体" w:cs="宋体"/>
          <w:color w:val="auto"/>
          <w:spacing w:val="-8"/>
          <w:position w:val="1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补水</w:t>
      </w:r>
      <w:r>
        <w:rPr>
          <w:rFonts w:hint="eastAsia" w:ascii="宋体" w:hAnsi="宋体" w:eastAsia="宋体" w:cs="宋体"/>
          <w:color w:val="auto"/>
          <w:spacing w:val="-1"/>
          <w:sz w:val="24"/>
          <w:szCs w:val="24"/>
        </w:rPr>
        <w:t>泵：</w:t>
      </w:r>
    </w:p>
    <w:p>
      <w:pPr>
        <w:keepNext w:val="0"/>
        <w:keepLines w:val="0"/>
        <w:pageBreakBefore w:val="0"/>
        <w:widowControl/>
        <w:kinsoku w:val="0"/>
        <w:wordWrap/>
        <w:overflowPunct/>
        <w:topLinePunct w:val="0"/>
        <w:autoSpaceDE w:val="0"/>
        <w:autoSpaceDN w:val="0"/>
        <w:bidi w:val="0"/>
        <w:adjustRightInd w:val="0"/>
        <w:snapToGrid w:val="0"/>
        <w:spacing w:before="151" w:line="400" w:lineRule="exact"/>
        <w:ind w:firstLine="408" w:firstLineChars="200"/>
        <w:jc w:val="both"/>
        <w:textAlignment w:val="baseline"/>
        <w:rPr>
          <w:rFonts w:hint="eastAsia" w:ascii="宋体" w:hAnsi="宋体" w:eastAsia="宋体" w:cs="宋体"/>
          <w:color w:val="auto"/>
          <w:spacing w:val="-13"/>
          <w:sz w:val="24"/>
          <w:szCs w:val="24"/>
          <w:lang w:val="en-US" w:eastAsia="zh-CN"/>
        </w:rPr>
      </w:pPr>
      <w:r>
        <w:rPr>
          <w:rFonts w:hint="eastAsia" w:ascii="宋体" w:hAnsi="宋体" w:eastAsia="宋体" w:cs="宋体"/>
          <w:color w:val="auto"/>
          <w:spacing w:val="-18"/>
          <w:sz w:val="24"/>
          <w:szCs w:val="24"/>
        </w:rPr>
        <w:t>叶</w:t>
      </w:r>
      <w:r>
        <w:rPr>
          <w:rFonts w:hint="eastAsia" w:ascii="宋体" w:hAnsi="宋体" w:eastAsia="宋体" w:cs="宋体"/>
          <w:color w:val="auto"/>
          <w:spacing w:val="-13"/>
          <w:sz w:val="24"/>
          <w:szCs w:val="24"/>
        </w:rPr>
        <w:t>轮 ：</w:t>
      </w:r>
      <w:r>
        <w:rPr>
          <w:rFonts w:hint="eastAsia" w:ascii="宋体" w:hAnsi="宋体" w:eastAsia="宋体" w:cs="宋体"/>
          <w:color w:val="auto"/>
          <w:spacing w:val="-13"/>
          <w:sz w:val="24"/>
          <w:szCs w:val="24"/>
          <w:lang w:val="en-US" w:eastAsia="zh-CN"/>
        </w:rPr>
        <w:t>304不锈钢</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泵体：304不锈钢，机封： 石墨/碳化硅。</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44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电</w:t>
      </w:r>
      <w:r>
        <w:rPr>
          <w:rFonts w:hint="eastAsia" w:ascii="宋体" w:hAnsi="宋体" w:eastAsia="宋体" w:cs="宋体"/>
          <w:color w:val="auto"/>
          <w:spacing w:val="-5"/>
          <w:sz w:val="24"/>
          <w:szCs w:val="24"/>
        </w:rPr>
        <w:t>气</w:t>
      </w:r>
      <w:r>
        <w:rPr>
          <w:rFonts w:hint="eastAsia" w:ascii="宋体" w:hAnsi="宋体" w:eastAsia="宋体" w:cs="宋体"/>
          <w:color w:val="auto"/>
          <w:spacing w:val="-4"/>
          <w:sz w:val="24"/>
          <w:szCs w:val="24"/>
        </w:rPr>
        <w:t>部分的要求</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0" w:line="400" w:lineRule="exact"/>
        <w:ind w:left="27" w:right="11" w:firstLine="44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(1)  </w:t>
      </w:r>
      <w:r>
        <w:rPr>
          <w:rFonts w:hint="eastAsia" w:ascii="宋体" w:hAnsi="宋体" w:eastAsia="宋体" w:cs="宋体"/>
          <w:color w:val="auto"/>
          <w:spacing w:val="-5"/>
          <w:sz w:val="24"/>
          <w:szCs w:val="24"/>
        </w:rPr>
        <w:t>电</w:t>
      </w:r>
      <w:r>
        <w:rPr>
          <w:rFonts w:hint="eastAsia" w:ascii="宋体" w:hAnsi="宋体" w:eastAsia="宋体" w:cs="宋体"/>
          <w:color w:val="auto"/>
          <w:spacing w:val="-4"/>
          <w:sz w:val="24"/>
          <w:szCs w:val="24"/>
        </w:rPr>
        <w:t>动机及其附件的设计和制造应符合国家的有关标准和规范 ，电动机</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的设计与构造必须与水泵的运行条件和维护要</w:t>
      </w:r>
      <w:r>
        <w:rPr>
          <w:rFonts w:hint="eastAsia" w:ascii="宋体" w:hAnsi="宋体" w:eastAsia="宋体" w:cs="宋体"/>
          <w:color w:val="auto"/>
          <w:sz w:val="24"/>
          <w:szCs w:val="24"/>
        </w:rPr>
        <w:t xml:space="preserve">求一致。电动机的特性曲线 (特别 </w:t>
      </w:r>
      <w:r>
        <w:rPr>
          <w:rFonts w:hint="eastAsia" w:ascii="宋体" w:hAnsi="宋体" w:eastAsia="宋体" w:cs="宋体"/>
          <w:color w:val="auto"/>
          <w:spacing w:val="-4"/>
          <w:sz w:val="24"/>
          <w:szCs w:val="24"/>
        </w:rPr>
        <w:t>是负载特性曲线)</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应完全满足水泵的要求 。电动机的设计与构造，应与被驱动设</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备的运行条件和维护要求相一</w:t>
      </w:r>
      <w:r>
        <w:rPr>
          <w:rFonts w:hint="eastAsia" w:ascii="宋体" w:hAnsi="宋体" w:eastAsia="宋体" w:cs="宋体"/>
          <w:color w:val="auto"/>
          <w:sz w:val="24"/>
          <w:szCs w:val="24"/>
        </w:rPr>
        <w:t>致。</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5" w:line="400" w:lineRule="exact"/>
        <w:ind w:left="30" w:right="11" w:firstLine="45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(2) 电动机额定电压为 380V，电动机的额定频率为 50Hz，当电源频率为额</w:t>
      </w:r>
      <w:r>
        <w:rPr>
          <w:rFonts w:hint="eastAsia" w:ascii="宋体" w:hAnsi="宋体" w:eastAsia="宋体" w:cs="宋体"/>
          <w:color w:val="auto"/>
          <w:sz w:val="24"/>
          <w:szCs w:val="24"/>
        </w:rPr>
        <w:t xml:space="preserve"> </w:t>
      </w:r>
      <w:r>
        <w:rPr>
          <w:rFonts w:hint="eastAsia" w:ascii="宋体" w:hAnsi="宋体" w:eastAsia="宋体" w:cs="宋体"/>
          <w:color w:val="auto"/>
          <w:spacing w:val="-22"/>
          <w:sz w:val="24"/>
          <w:szCs w:val="24"/>
        </w:rPr>
        <w:t>定值，</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1"/>
          <w:sz w:val="24"/>
          <w:szCs w:val="24"/>
        </w:rPr>
        <w:t xml:space="preserve"> 电源电压与额定值的偏差不超过±10%时，  电动机应能输出额定功率；  当</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电源电压为</w:t>
      </w:r>
      <w:r>
        <w:rPr>
          <w:rFonts w:hint="eastAsia" w:ascii="宋体" w:hAnsi="宋体" w:eastAsia="宋体" w:cs="宋体"/>
          <w:color w:val="auto"/>
          <w:spacing w:val="-4"/>
          <w:sz w:val="24"/>
          <w:szCs w:val="24"/>
        </w:rPr>
        <w:t>额定值，电源频率与额定值的偏差不超过±3%时，电动机应能输出额</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定功率。</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3" w:line="400" w:lineRule="exact"/>
        <w:ind w:left="24" w:right="16" w:firstLine="44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(3)  电</w:t>
      </w:r>
      <w:r>
        <w:rPr>
          <w:rFonts w:hint="eastAsia" w:ascii="宋体" w:hAnsi="宋体" w:eastAsia="宋体" w:cs="宋体"/>
          <w:color w:val="auto"/>
          <w:spacing w:val="-6"/>
          <w:sz w:val="24"/>
          <w:szCs w:val="24"/>
        </w:rPr>
        <w:t>动</w:t>
      </w:r>
      <w:r>
        <w:rPr>
          <w:rFonts w:hint="eastAsia" w:ascii="宋体" w:hAnsi="宋体" w:eastAsia="宋体" w:cs="宋体"/>
          <w:color w:val="auto"/>
          <w:spacing w:val="-4"/>
          <w:sz w:val="24"/>
          <w:szCs w:val="24"/>
        </w:rPr>
        <w:t>机的额定容量应大于被驱动设备轴功率  115％，  且应考虑电动机</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应有 1</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10 的运行系数。</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(4)  在额定的功率，电压频率时，功率因数的保证值在 0.85 以上</w:t>
      </w:r>
      <w:r>
        <w:rPr>
          <w:rFonts w:hint="eastAsia" w:ascii="宋体" w:hAnsi="宋体" w:eastAsia="宋体" w:cs="宋体"/>
          <w:color w:val="auto"/>
          <w:sz w:val="24"/>
          <w:szCs w:val="24"/>
        </w:rPr>
        <w:t>。</w:t>
      </w:r>
      <w:r>
        <w:rPr>
          <w:rFonts w:hint="eastAsia" w:ascii="宋体" w:hAnsi="宋体" w:eastAsia="宋体" w:cs="宋体"/>
          <w:color w:val="auto"/>
          <w:sz w:val="24"/>
          <w:szCs w:val="24"/>
        </w:rPr>
        <w:tab/>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(5)  电动机</w:t>
      </w:r>
      <w:r>
        <w:rPr>
          <w:rFonts w:hint="eastAsia" w:ascii="宋体" w:hAnsi="宋体" w:eastAsia="宋体" w:cs="宋体"/>
          <w:color w:val="auto"/>
          <w:spacing w:val="-2"/>
          <w:sz w:val="24"/>
          <w:szCs w:val="24"/>
        </w:rPr>
        <w:t>防护等级</w:t>
      </w:r>
      <w:r>
        <w:rPr>
          <w:rFonts w:hint="eastAsia" w:ascii="宋体" w:hAnsi="宋体" w:eastAsia="宋体" w:cs="宋体"/>
          <w:b w:val="0"/>
          <w:bCs w:val="0"/>
          <w:color w:val="auto"/>
          <w:spacing w:val="-2"/>
          <w:sz w:val="24"/>
          <w:szCs w:val="24"/>
        </w:rPr>
        <w:t>为 IP55，其绝缘等级为 F 级</w:t>
      </w:r>
      <w:r>
        <w:rPr>
          <w:rFonts w:hint="eastAsia" w:ascii="宋体" w:hAnsi="宋体" w:eastAsia="宋体" w:cs="宋体"/>
          <w:color w:val="auto"/>
          <w:spacing w:val="-2"/>
          <w:sz w:val="24"/>
          <w:szCs w:val="24"/>
        </w:rPr>
        <w:t>，并以 B 级温升考核。</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60" w:line="400" w:lineRule="exact"/>
        <w:ind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(6)  在额定电压时的堵转电</w:t>
      </w:r>
      <w:r>
        <w:rPr>
          <w:rFonts w:hint="eastAsia" w:ascii="宋体" w:hAnsi="宋体" w:eastAsia="宋体" w:cs="宋体"/>
          <w:color w:val="auto"/>
          <w:sz w:val="24"/>
          <w:szCs w:val="24"/>
        </w:rPr>
        <w:t>流不超过额定电流的 6.5 倍。</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25" w:line="400" w:lineRule="exact"/>
        <w:ind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(7)  电动机在额定电压下的</w:t>
      </w:r>
      <w:r>
        <w:rPr>
          <w:rFonts w:hint="eastAsia" w:ascii="宋体" w:hAnsi="宋体" w:eastAsia="宋体" w:cs="宋体"/>
          <w:color w:val="auto"/>
          <w:sz w:val="24"/>
          <w:szCs w:val="24"/>
        </w:rPr>
        <w:t>最大转矩与额定转矩之比不低于 1.6 倍。</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6" w:line="400" w:lineRule="exact"/>
        <w:ind w:left="25" w:right="11"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(8)  在额定电</w:t>
      </w:r>
      <w:r>
        <w:rPr>
          <w:rFonts w:hint="eastAsia" w:ascii="宋体" w:hAnsi="宋体" w:eastAsia="宋体" w:cs="宋体"/>
          <w:color w:val="auto"/>
          <w:spacing w:val="-2"/>
          <w:sz w:val="24"/>
          <w:szCs w:val="24"/>
        </w:rPr>
        <w:t>压下，  电动机起动过程中最低转矩的保证值应不低于 0.5 倍</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堵</w:t>
      </w:r>
      <w:r>
        <w:rPr>
          <w:rFonts w:hint="eastAsia" w:ascii="宋体" w:hAnsi="宋体" w:eastAsia="宋体" w:cs="宋体"/>
          <w:color w:val="auto"/>
          <w:spacing w:val="-3"/>
          <w:sz w:val="24"/>
          <w:szCs w:val="24"/>
        </w:rPr>
        <w:t>转转矩的保证值。电动机应有一个允许的转子堵转时间，它等于或大于电动机</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和从动设备的加速时间。</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left="28" w:right="16" w:firstLine="48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(9)  </w:t>
      </w:r>
      <w:r>
        <w:rPr>
          <w:rFonts w:hint="eastAsia" w:ascii="宋体" w:hAnsi="宋体" w:eastAsia="宋体" w:cs="宋体"/>
          <w:color w:val="auto"/>
          <w:spacing w:val="1"/>
          <w:sz w:val="24"/>
          <w:szCs w:val="24"/>
        </w:rPr>
        <w:t>电动机应满足在冷态下连续启动不少于二次，热态下连续启动不少于</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一</w:t>
      </w:r>
      <w:r>
        <w:rPr>
          <w:rFonts w:hint="eastAsia" w:ascii="宋体" w:hAnsi="宋体" w:eastAsia="宋体" w:cs="宋体"/>
          <w:color w:val="auto"/>
          <w:spacing w:val="-2"/>
          <w:sz w:val="24"/>
          <w:szCs w:val="24"/>
        </w:rPr>
        <w:t>次的要求。</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left="24" w:right="11" w:firstLine="45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(10) 电动机定</w:t>
      </w:r>
      <w:r>
        <w:rPr>
          <w:rFonts w:hint="eastAsia" w:ascii="宋体" w:hAnsi="宋体" w:eastAsia="宋体" w:cs="宋体"/>
          <w:color w:val="auto"/>
          <w:spacing w:val="-5"/>
          <w:sz w:val="24"/>
          <w:szCs w:val="24"/>
        </w:rPr>
        <w:t>子</w:t>
      </w:r>
      <w:r>
        <w:rPr>
          <w:rFonts w:hint="eastAsia" w:ascii="宋体" w:hAnsi="宋体" w:eastAsia="宋体" w:cs="宋体"/>
          <w:color w:val="auto"/>
          <w:spacing w:val="-3"/>
          <w:sz w:val="24"/>
          <w:szCs w:val="24"/>
        </w:rPr>
        <w:t>绕组接线为 Y 接线 ，引出六个接线端子，主接线盒的大小</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应能满足 1.67 倍额定电流所选电缆的正常引入</w:t>
      </w:r>
      <w:r>
        <w:rPr>
          <w:rFonts w:hint="eastAsia" w:ascii="宋体" w:hAnsi="宋体" w:eastAsia="宋体" w:cs="宋体"/>
          <w:color w:val="auto"/>
          <w:sz w:val="24"/>
          <w:szCs w:val="24"/>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left="24" w:right="11"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(11) 电动机出线盒的</w:t>
      </w:r>
      <w:r>
        <w:rPr>
          <w:rFonts w:hint="eastAsia" w:ascii="宋体" w:hAnsi="宋体" w:eastAsia="宋体" w:cs="宋体"/>
          <w:color w:val="auto"/>
          <w:spacing w:val="-2"/>
          <w:sz w:val="24"/>
          <w:szCs w:val="24"/>
        </w:rPr>
        <w:t>方位，应按招标方要求 ，电动机的出线端子盒应按功</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能</w:t>
      </w:r>
      <w:r>
        <w:rPr>
          <w:rFonts w:hint="eastAsia" w:ascii="宋体" w:hAnsi="宋体" w:eastAsia="宋体" w:cs="宋体"/>
          <w:color w:val="auto"/>
          <w:spacing w:val="-3"/>
          <w:sz w:val="24"/>
          <w:szCs w:val="24"/>
        </w:rPr>
        <w:t>分别独立装设，所有引线要求带有标记和识别符号。接线盒能防日晒雨淋和抗</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腐蚀 。在接线盒内标明</w:t>
      </w:r>
      <w:r>
        <w:rPr>
          <w:rFonts w:hint="eastAsia" w:ascii="宋体" w:hAnsi="宋体" w:eastAsia="宋体" w:cs="宋体"/>
          <w:color w:val="auto"/>
          <w:spacing w:val="-3"/>
          <w:sz w:val="24"/>
          <w:szCs w:val="24"/>
        </w:rPr>
        <w:t>电</w:t>
      </w:r>
      <w:r>
        <w:rPr>
          <w:rFonts w:hint="eastAsia" w:ascii="宋体" w:hAnsi="宋体" w:eastAsia="宋体" w:cs="宋体"/>
          <w:color w:val="auto"/>
          <w:spacing w:val="-2"/>
          <w:sz w:val="24"/>
          <w:szCs w:val="24"/>
        </w:rPr>
        <w:t>动机的相序，旋转方向标记在铭牌上。</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(12)  电动机应有吊环或其它起吊设施，方便检修起吊。</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60" w:line="400" w:lineRule="exact"/>
        <w:ind w:right="11" w:firstLine="49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(13) 电动</w:t>
      </w:r>
      <w:r>
        <w:rPr>
          <w:rFonts w:hint="eastAsia" w:ascii="宋体" w:hAnsi="宋体" w:eastAsia="宋体" w:cs="宋体"/>
          <w:color w:val="auto"/>
          <w:spacing w:val="3"/>
          <w:sz w:val="24"/>
          <w:szCs w:val="24"/>
        </w:rPr>
        <w:t>机</w:t>
      </w:r>
      <w:r>
        <w:rPr>
          <w:rFonts w:hint="eastAsia" w:ascii="宋体" w:hAnsi="宋体" w:eastAsia="宋体" w:cs="宋体"/>
          <w:color w:val="auto"/>
          <w:spacing w:val="2"/>
          <w:sz w:val="24"/>
          <w:szCs w:val="24"/>
        </w:rPr>
        <w:t>有接地导线的合适装置。若采用螺栓连接, 在金属垫片或是电</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动机</w:t>
      </w:r>
      <w:r>
        <w:rPr>
          <w:rFonts w:hint="eastAsia" w:ascii="宋体" w:hAnsi="宋体" w:eastAsia="宋体" w:cs="宋体"/>
          <w:color w:val="auto"/>
          <w:spacing w:val="4"/>
          <w:sz w:val="24"/>
          <w:szCs w:val="24"/>
        </w:rPr>
        <w:t>的底座上, 有足够数量的螺栓保证连接牢固。</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14)  投标方应在投标文件中注明电动机的冷却及润滑方式及要求。</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7" w:line="400" w:lineRule="exact"/>
        <w:ind w:left="25" w:right="11" w:firstLine="464" w:firstLineChars="200"/>
        <w:jc w:val="both"/>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4"/>
          <w:sz w:val="24"/>
          <w:szCs w:val="24"/>
        </w:rPr>
        <w:t>(15)  电机标牌采</w:t>
      </w:r>
      <w:r>
        <w:rPr>
          <w:rFonts w:hint="eastAsia" w:ascii="宋体" w:hAnsi="宋体" w:eastAsia="宋体" w:cs="宋体"/>
          <w:color w:val="auto"/>
          <w:spacing w:val="-3"/>
          <w:sz w:val="24"/>
          <w:szCs w:val="24"/>
        </w:rPr>
        <w:t>用</w:t>
      </w:r>
      <w:r>
        <w:rPr>
          <w:rFonts w:hint="eastAsia" w:ascii="宋体" w:hAnsi="宋体" w:eastAsia="宋体" w:cs="宋体"/>
          <w:color w:val="auto"/>
          <w:spacing w:val="-2"/>
          <w:sz w:val="24"/>
          <w:szCs w:val="24"/>
        </w:rPr>
        <w:t>不锈钢标牌。标牌上标注电动机的名称、型号、接线方</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式和额定</w:t>
      </w:r>
      <w:r>
        <w:rPr>
          <w:rFonts w:hint="eastAsia" w:ascii="宋体" w:hAnsi="宋体" w:eastAsia="宋体" w:cs="宋体"/>
          <w:color w:val="auto"/>
          <w:sz w:val="24"/>
          <w:szCs w:val="24"/>
        </w:rPr>
        <w:t xml:space="preserve">数据, 如额定功率、额定电压、额定电流、额定频率、额定转速、转动 </w:t>
      </w:r>
      <w:r>
        <w:rPr>
          <w:rFonts w:hint="eastAsia" w:ascii="宋体" w:hAnsi="宋体" w:eastAsia="宋体" w:cs="宋体"/>
          <w:color w:val="auto"/>
          <w:spacing w:val="6"/>
          <w:sz w:val="24"/>
          <w:szCs w:val="24"/>
        </w:rPr>
        <w:t>方向和绝</w:t>
      </w:r>
      <w:r>
        <w:rPr>
          <w:rFonts w:hint="eastAsia" w:ascii="宋体" w:hAnsi="宋体" w:eastAsia="宋体" w:cs="宋体"/>
          <w:color w:val="auto"/>
          <w:spacing w:val="4"/>
          <w:sz w:val="24"/>
          <w:szCs w:val="24"/>
        </w:rPr>
        <w:t>缘</w:t>
      </w:r>
      <w:r>
        <w:rPr>
          <w:rFonts w:hint="eastAsia" w:ascii="宋体" w:hAnsi="宋体" w:eastAsia="宋体" w:cs="宋体"/>
          <w:color w:val="auto"/>
          <w:spacing w:val="3"/>
          <w:sz w:val="24"/>
          <w:szCs w:val="24"/>
        </w:rPr>
        <w:t>等级等, 还要标写制造厂家、出厂编号和出厂年月。</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7" w:line="400" w:lineRule="exact"/>
        <w:ind w:left="25" w:right="11"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position w:val="17"/>
          <w:sz w:val="24"/>
          <w:szCs w:val="24"/>
        </w:rPr>
        <w:t>(16) 电动机基本性能保证值及允许误差</w:t>
      </w:r>
      <w:r>
        <w:rPr>
          <w:rFonts w:hint="eastAsia" w:ascii="宋体" w:hAnsi="宋体" w:eastAsia="宋体" w:cs="宋体"/>
          <w:color w:val="auto"/>
          <w:spacing w:val="-3"/>
          <w:position w:val="17"/>
          <w:sz w:val="24"/>
          <w:szCs w:val="24"/>
        </w:rPr>
        <w:t>为</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46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效率：  保证值保证值偏差   -0.1</w:t>
      </w:r>
      <w:r>
        <w:rPr>
          <w:rFonts w:hint="eastAsia" w:ascii="宋体" w:hAnsi="宋体" w:eastAsia="宋体" w:cs="宋体"/>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2" w:line="400" w:lineRule="exact"/>
        <w:ind w:firstLine="43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1"/>
          <w:position w:val="18"/>
          <w:sz w:val="24"/>
          <w:szCs w:val="24"/>
        </w:rPr>
        <w:t>功率因数 CO</w:t>
      </w:r>
      <w:r>
        <w:rPr>
          <w:rFonts w:hint="eastAsia" w:ascii="宋体" w:hAnsi="宋体" w:eastAsia="宋体" w:cs="宋体"/>
          <w:color w:val="auto"/>
          <w:spacing w:val="-10"/>
          <w:position w:val="18"/>
          <w:sz w:val="24"/>
          <w:szCs w:val="24"/>
        </w:rPr>
        <w:t>S</w:t>
      </w:r>
      <w:r>
        <w:rPr>
          <w:rFonts w:hint="eastAsia" w:ascii="宋体" w:hAnsi="宋体" w:eastAsia="宋体" w:cs="宋体"/>
          <w:color w:val="auto"/>
          <w:spacing w:val="-11"/>
          <w:position w:val="18"/>
          <w:sz w:val="24"/>
          <w:szCs w:val="24"/>
        </w:rPr>
        <w:t>ф：  保证值保证值偏差 ：-0.02</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42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3"/>
          <w:sz w:val="24"/>
          <w:szCs w:val="24"/>
        </w:rPr>
        <w:t>最</w:t>
      </w:r>
      <w:r>
        <w:rPr>
          <w:rFonts w:hint="eastAsia" w:ascii="宋体" w:hAnsi="宋体" w:eastAsia="宋体" w:cs="宋体"/>
          <w:color w:val="auto"/>
          <w:spacing w:val="-8"/>
          <w:sz w:val="24"/>
          <w:szCs w:val="24"/>
        </w:rPr>
        <w:t>初启动电流(倍)：  保证值保证值偏差：  +0.2</w:t>
      </w:r>
    </w:p>
    <w:p>
      <w:pPr>
        <w:keepNext w:val="0"/>
        <w:keepLines w:val="0"/>
        <w:pageBreakBefore w:val="0"/>
        <w:widowControl/>
        <w:kinsoku w:val="0"/>
        <w:wordWrap/>
        <w:overflowPunct/>
        <w:topLinePunct w:val="0"/>
        <w:autoSpaceDE w:val="0"/>
        <w:autoSpaceDN w:val="0"/>
        <w:bidi w:val="0"/>
        <w:adjustRightInd w:val="0"/>
        <w:snapToGrid w:val="0"/>
        <w:spacing w:before="160" w:line="400" w:lineRule="exact"/>
        <w:ind w:firstLine="44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最初启动</w:t>
      </w:r>
      <w:r>
        <w:rPr>
          <w:rFonts w:hint="eastAsia" w:ascii="宋体" w:hAnsi="宋体" w:eastAsia="宋体" w:cs="宋体"/>
          <w:color w:val="auto"/>
          <w:spacing w:val="-7"/>
          <w:sz w:val="24"/>
          <w:szCs w:val="24"/>
        </w:rPr>
        <w:t>转</w:t>
      </w:r>
      <w:r>
        <w:rPr>
          <w:rFonts w:hint="eastAsia" w:ascii="宋体" w:hAnsi="宋体" w:eastAsia="宋体" w:cs="宋体"/>
          <w:color w:val="auto"/>
          <w:spacing w:val="-4"/>
          <w:sz w:val="24"/>
          <w:szCs w:val="24"/>
        </w:rPr>
        <w:t>矩(倍)：  保证值保证值偏差 ：-0.15</w:t>
      </w:r>
    </w:p>
    <w:p>
      <w:pPr>
        <w:keepNext w:val="0"/>
        <w:keepLines w:val="0"/>
        <w:pageBreakBefore w:val="0"/>
        <w:widowControl/>
        <w:kinsoku w:val="0"/>
        <w:wordWrap/>
        <w:overflowPunct/>
        <w:topLinePunct w:val="0"/>
        <w:autoSpaceDE w:val="0"/>
        <w:autoSpaceDN w:val="0"/>
        <w:bidi w:val="0"/>
        <w:adjustRightInd w:val="0"/>
        <w:snapToGrid w:val="0"/>
        <w:spacing w:before="155"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最大转矩(倍</w:t>
      </w:r>
      <w:r>
        <w:rPr>
          <w:rFonts w:hint="eastAsia" w:ascii="宋体" w:hAnsi="宋体" w:eastAsia="宋体" w:cs="宋体"/>
          <w:color w:val="auto"/>
          <w:spacing w:val="-3"/>
          <w:sz w:val="24"/>
          <w:szCs w:val="24"/>
        </w:rPr>
        <w:t>)</w:t>
      </w:r>
      <w:r>
        <w:rPr>
          <w:rFonts w:hint="eastAsia" w:ascii="宋体" w:hAnsi="宋体" w:eastAsia="宋体" w:cs="宋体"/>
          <w:color w:val="auto"/>
          <w:spacing w:val="-2"/>
          <w:sz w:val="24"/>
          <w:szCs w:val="24"/>
        </w:rPr>
        <w:t>：  保证值保证值偏差 ：-0.1</w:t>
      </w:r>
    </w:p>
    <w:p>
      <w:pPr>
        <w:keepNext w:val="0"/>
        <w:keepLines w:val="0"/>
        <w:pageBreakBefore w:val="0"/>
        <w:widowControl/>
        <w:kinsoku w:val="0"/>
        <w:wordWrap/>
        <w:overflowPunct/>
        <w:topLinePunct w:val="0"/>
        <w:autoSpaceDE w:val="0"/>
        <w:autoSpaceDN w:val="0"/>
        <w:bidi w:val="0"/>
        <w:adjustRightInd w:val="0"/>
        <w:snapToGrid w:val="0"/>
        <w:spacing w:before="160" w:line="400" w:lineRule="exact"/>
        <w:ind w:firstLine="3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7"/>
          <w:sz w:val="24"/>
          <w:szCs w:val="24"/>
        </w:rPr>
        <w:t>启</w:t>
      </w:r>
      <w:r>
        <w:rPr>
          <w:rFonts w:hint="eastAsia" w:ascii="宋体" w:hAnsi="宋体" w:eastAsia="宋体" w:cs="宋体"/>
          <w:color w:val="auto"/>
          <w:spacing w:val="-16"/>
          <w:sz w:val="24"/>
          <w:szCs w:val="24"/>
        </w:rPr>
        <w:t>动时间：  保证值，保证值偏差：  +3S</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46" w:line="400" w:lineRule="exact"/>
        <w:ind w:right="11"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(17) 如电动机采用冷却风扇强制冷却方式，提出冷</w:t>
      </w:r>
      <w:r>
        <w:rPr>
          <w:rFonts w:hint="eastAsia" w:ascii="宋体" w:hAnsi="宋体" w:eastAsia="宋体" w:cs="宋体"/>
          <w:color w:val="auto"/>
          <w:sz w:val="24"/>
          <w:szCs w:val="24"/>
        </w:rPr>
        <w:t xml:space="preserve">却风扇的控制要求以及 </w:t>
      </w:r>
      <w:r>
        <w:rPr>
          <w:rFonts w:hint="eastAsia" w:ascii="宋体" w:hAnsi="宋体" w:eastAsia="宋体" w:cs="宋体"/>
          <w:color w:val="auto"/>
          <w:spacing w:val="-1"/>
          <w:sz w:val="24"/>
          <w:szCs w:val="24"/>
        </w:rPr>
        <w:t>与主电机的联锁控制关系</w:t>
      </w:r>
      <w:r>
        <w:rPr>
          <w:rFonts w:hint="eastAsia" w:ascii="宋体" w:hAnsi="宋体" w:eastAsia="宋体" w:cs="宋体"/>
          <w:color w:val="auto"/>
          <w:sz w:val="24"/>
          <w:szCs w:val="24"/>
        </w:rPr>
        <w:t>。</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left="48" w:right="921" w:firstLine="42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5"/>
          <w:sz w:val="24"/>
          <w:szCs w:val="24"/>
        </w:rPr>
        <w:t>(</w:t>
      </w:r>
      <w:r>
        <w:rPr>
          <w:rFonts w:hint="eastAsia" w:ascii="宋体" w:hAnsi="宋体" w:eastAsia="宋体" w:cs="宋体"/>
          <w:color w:val="auto"/>
          <w:spacing w:val="-9"/>
          <w:sz w:val="24"/>
          <w:szCs w:val="24"/>
        </w:rPr>
        <w:t>18)  其它未尽事宜均按 GB755-2008《旋转电机定额和性能要求的规定》。</w:t>
      </w:r>
      <w:r>
        <w:rPr>
          <w:rFonts w:hint="eastAsia"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14" w:line="400" w:lineRule="exact"/>
        <w:ind w:left="23" w:firstLine="50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4</w:t>
      </w:r>
      <w:r>
        <w:rPr>
          <w:rFonts w:hint="eastAsia" w:ascii="宋体" w:hAnsi="宋体" w:eastAsia="宋体" w:cs="宋体"/>
          <w:color w:val="auto"/>
          <w:spacing w:val="4"/>
          <w:sz w:val="24"/>
          <w:szCs w:val="24"/>
        </w:rPr>
        <w:t>.1.5 供货范围</w:t>
      </w:r>
    </w:p>
    <w:p>
      <w:pPr>
        <w:keepNext w:val="0"/>
        <w:keepLines w:val="0"/>
        <w:pageBreakBefore w:val="0"/>
        <w:widowControl/>
        <w:kinsoku w:val="0"/>
        <w:wordWrap/>
        <w:overflowPunct/>
        <w:topLinePunct w:val="0"/>
        <w:autoSpaceDE w:val="0"/>
        <w:autoSpaceDN w:val="0"/>
        <w:bidi w:val="0"/>
        <w:adjustRightInd w:val="0"/>
        <w:snapToGrid w:val="0"/>
        <w:spacing w:before="119" w:line="400" w:lineRule="exact"/>
        <w:ind w:firstLine="496" w:firstLineChars="200"/>
        <w:jc w:val="both"/>
        <w:textAlignment w:val="baseline"/>
        <w:rPr>
          <w:rFonts w:hint="eastAsia" w:ascii="宋体" w:hAnsi="宋体" w:eastAsia="宋体" w:cs="宋体"/>
          <w:color w:val="auto"/>
          <w:spacing w:val="3"/>
          <w:sz w:val="24"/>
          <w:szCs w:val="24"/>
          <w:lang w:val="en-US" w:eastAsia="zh-CN"/>
        </w:rPr>
      </w:pPr>
      <w:r>
        <w:rPr>
          <w:rFonts w:hint="eastAsia" w:ascii="宋体" w:hAnsi="宋体" w:eastAsia="宋体" w:cs="宋体"/>
          <w:color w:val="auto"/>
          <w:spacing w:val="4"/>
          <w:sz w:val="24"/>
          <w:szCs w:val="24"/>
        </w:rPr>
        <w:t>1、供货范围包括 (但不限于此)</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pacing w:val="3"/>
          <w:sz w:val="24"/>
          <w:szCs w:val="24"/>
        </w:rPr>
        <w:t>水泵本体；电动机；机座 (泵本体和电动机) 、泵与电动机间的轴器及附件；</w:t>
      </w:r>
      <w:r>
        <w:rPr>
          <w:rFonts w:hint="eastAsia" w:ascii="宋体" w:hAnsi="宋体" w:eastAsia="宋体" w:cs="宋体"/>
          <w:color w:val="auto"/>
          <w:spacing w:val="3"/>
          <w:sz w:val="24"/>
          <w:szCs w:val="24"/>
        </w:rPr>
        <w:br w:type="textWrapping"/>
      </w:r>
      <w:r>
        <w:rPr>
          <w:rFonts w:hint="eastAsia" w:ascii="宋体" w:hAnsi="宋体" w:eastAsia="宋体" w:cs="宋体"/>
          <w:color w:val="auto"/>
          <w:spacing w:val="3"/>
          <w:sz w:val="24"/>
          <w:szCs w:val="24"/>
          <w:lang w:val="en-US" w:eastAsia="zh-CN"/>
        </w:rPr>
        <w:t xml:space="preserve">  2、水泵5年大修期的配件由供货方项目所在地办事处备货（需附证明，非供货范围），保证非重大事故4小时内解决问题。</w:t>
      </w:r>
    </w:p>
    <w:p>
      <w:pPr>
        <w:keepNext w:val="0"/>
        <w:keepLines w:val="0"/>
        <w:pageBreakBefore w:val="0"/>
        <w:widowControl/>
        <w:kinsoku w:val="0"/>
        <w:wordWrap/>
        <w:overflowPunct/>
        <w:topLinePunct w:val="0"/>
        <w:autoSpaceDE w:val="0"/>
        <w:autoSpaceDN w:val="0"/>
        <w:bidi w:val="0"/>
        <w:adjustRightInd w:val="0"/>
        <w:snapToGrid w:val="0"/>
        <w:spacing w:before="270" w:line="400" w:lineRule="exact"/>
        <w:ind w:left="46" w:firstLine="50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4</w:t>
      </w:r>
      <w:r>
        <w:rPr>
          <w:rFonts w:hint="eastAsia" w:ascii="宋体" w:hAnsi="宋体" w:eastAsia="宋体" w:cs="宋体"/>
          <w:color w:val="auto"/>
          <w:spacing w:val="4"/>
          <w:sz w:val="24"/>
          <w:szCs w:val="24"/>
        </w:rPr>
        <w:t>.1.6 质量保证</w:t>
      </w:r>
    </w:p>
    <w:p>
      <w:pPr>
        <w:keepNext w:val="0"/>
        <w:keepLines w:val="0"/>
        <w:pageBreakBefore w:val="0"/>
        <w:widowControl/>
        <w:tabs>
          <w:tab w:val="left" w:pos="654"/>
        </w:tabs>
        <w:kinsoku w:val="0"/>
        <w:wordWrap/>
        <w:overflowPunct/>
        <w:topLinePunct w:val="0"/>
        <w:autoSpaceDE w:val="0"/>
        <w:autoSpaceDN w:val="0"/>
        <w:bidi w:val="0"/>
        <w:adjustRightInd w:val="0"/>
        <w:snapToGrid w:val="0"/>
        <w:spacing w:before="151" w:line="400" w:lineRule="exact"/>
        <w:ind w:left="53" w:right="350" w:firstLine="44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(1)  </w:t>
      </w:r>
      <w:r>
        <w:rPr>
          <w:rFonts w:hint="eastAsia" w:ascii="宋体" w:hAnsi="宋体" w:eastAsia="宋体" w:cs="宋体"/>
          <w:color w:val="auto"/>
          <w:spacing w:val="-5"/>
          <w:sz w:val="24"/>
          <w:szCs w:val="24"/>
        </w:rPr>
        <w:t>技</w:t>
      </w:r>
      <w:r>
        <w:rPr>
          <w:rFonts w:hint="eastAsia" w:ascii="宋体" w:hAnsi="宋体" w:eastAsia="宋体" w:cs="宋体"/>
          <w:color w:val="auto"/>
          <w:spacing w:val="-4"/>
          <w:sz w:val="24"/>
          <w:szCs w:val="24"/>
        </w:rPr>
        <w:t>术文件及图纸要清晰、正确、完整，  能满足水泵安装、启 、停及正</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常运行和维护</w:t>
      </w:r>
      <w:r>
        <w:rPr>
          <w:rFonts w:hint="eastAsia" w:ascii="宋体" w:hAnsi="宋体" w:eastAsia="宋体" w:cs="宋体"/>
          <w:color w:val="auto"/>
          <w:spacing w:val="-1"/>
          <w:sz w:val="24"/>
          <w:szCs w:val="24"/>
        </w:rPr>
        <w:t>的要求。</w:t>
      </w:r>
    </w:p>
    <w:p>
      <w:pPr>
        <w:keepNext w:val="0"/>
        <w:keepLines w:val="0"/>
        <w:pageBreakBefore w:val="0"/>
        <w:widowControl/>
        <w:tabs>
          <w:tab w:val="left" w:pos="654"/>
        </w:tabs>
        <w:kinsoku w:val="0"/>
        <w:wordWrap/>
        <w:overflowPunct/>
        <w:topLinePunct w:val="0"/>
        <w:autoSpaceDE w:val="0"/>
        <w:autoSpaceDN w:val="0"/>
        <w:bidi w:val="0"/>
        <w:adjustRightInd w:val="0"/>
        <w:snapToGrid w:val="0"/>
        <w:spacing w:before="3" w:line="400" w:lineRule="exact"/>
        <w:ind w:left="48" w:right="350"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(2)  投标方具备有效方法，控制所有外协、外购件的质量和服务</w:t>
      </w:r>
      <w:r>
        <w:rPr>
          <w:rFonts w:hint="eastAsia" w:ascii="宋体" w:hAnsi="宋体" w:eastAsia="宋体" w:cs="宋体"/>
          <w:color w:val="auto"/>
          <w:sz w:val="24"/>
          <w:szCs w:val="24"/>
        </w:rPr>
        <w:t xml:space="preserve"> ，使其符 </w:t>
      </w:r>
      <w:r>
        <w:rPr>
          <w:rFonts w:hint="eastAsia" w:ascii="宋体" w:hAnsi="宋体" w:eastAsia="宋体" w:cs="宋体"/>
          <w:color w:val="auto"/>
          <w:spacing w:val="-2"/>
          <w:sz w:val="24"/>
          <w:szCs w:val="24"/>
        </w:rPr>
        <w:t>合本标</w:t>
      </w:r>
      <w:r>
        <w:rPr>
          <w:rFonts w:hint="eastAsia" w:ascii="宋体" w:hAnsi="宋体" w:eastAsia="宋体" w:cs="宋体"/>
          <w:color w:val="auto"/>
          <w:spacing w:val="-1"/>
          <w:sz w:val="24"/>
          <w:szCs w:val="24"/>
        </w:rPr>
        <w:t>书的要求。</w:t>
      </w:r>
    </w:p>
    <w:p>
      <w:pPr>
        <w:keepNext w:val="0"/>
        <w:keepLines w:val="0"/>
        <w:pageBreakBefore w:val="0"/>
        <w:widowControl/>
        <w:tabs>
          <w:tab w:val="left" w:pos="654"/>
        </w:tabs>
        <w:kinsoku w:val="0"/>
        <w:wordWrap/>
        <w:overflowPunct/>
        <w:topLinePunct w:val="0"/>
        <w:autoSpaceDE w:val="0"/>
        <w:autoSpaceDN w:val="0"/>
        <w:bidi w:val="0"/>
        <w:adjustRightInd w:val="0"/>
        <w:snapToGrid w:val="0"/>
        <w:spacing w:before="1" w:line="400" w:lineRule="exact"/>
        <w:ind w:firstLine="48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(3)</w:t>
      </w: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1"/>
          <w:sz w:val="24"/>
          <w:szCs w:val="24"/>
        </w:rPr>
        <w:t>投标方保证水泵满足本技术文件提出的性能要求，如不能达到上述要</w:t>
      </w:r>
      <w:r>
        <w:rPr>
          <w:rFonts w:hint="eastAsia" w:ascii="宋体" w:hAnsi="宋体" w:eastAsia="宋体" w:cs="宋体"/>
          <w:color w:val="auto"/>
          <w:spacing w:val="-14"/>
          <w:sz w:val="24"/>
          <w:szCs w:val="24"/>
        </w:rPr>
        <w:t>求，投</w:t>
      </w:r>
      <w:r>
        <w:rPr>
          <w:rFonts w:hint="eastAsia" w:ascii="宋体" w:hAnsi="宋体" w:eastAsia="宋体" w:cs="宋体"/>
          <w:color w:val="auto"/>
          <w:spacing w:val="-13"/>
          <w:sz w:val="24"/>
          <w:szCs w:val="24"/>
        </w:rPr>
        <w:t>标</w:t>
      </w:r>
      <w:r>
        <w:rPr>
          <w:rFonts w:hint="eastAsia" w:ascii="宋体" w:hAnsi="宋体" w:eastAsia="宋体" w:cs="宋体"/>
          <w:color w:val="auto"/>
          <w:spacing w:val="-7"/>
          <w:sz w:val="24"/>
          <w:szCs w:val="24"/>
        </w:rPr>
        <w:t>方有义务进行改进。如因设备改进延误工</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程工期，投标方负有完全责任，</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按合同条</w:t>
      </w:r>
      <w:r>
        <w:rPr>
          <w:rFonts w:hint="eastAsia" w:ascii="宋体" w:hAnsi="宋体" w:eastAsia="宋体" w:cs="宋体"/>
          <w:color w:val="auto"/>
          <w:spacing w:val="-1"/>
          <w:sz w:val="24"/>
          <w:szCs w:val="24"/>
        </w:rPr>
        <w:t>款解决。</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right="80"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(4) 设备的质量保证期为设备发货后</w:t>
      </w:r>
      <w:r>
        <w:rPr>
          <w:rFonts w:hint="eastAsia" w:ascii="宋体" w:hAnsi="宋体" w:eastAsia="宋体" w:cs="宋体"/>
          <w:color w:val="auto"/>
          <w:spacing w:val="-2"/>
          <w:sz w:val="24"/>
          <w:szCs w:val="24"/>
          <w:lang w:val="en-US" w:eastAsia="zh-CN"/>
        </w:rPr>
        <w:t>2个采暖季</w:t>
      </w:r>
      <w:r>
        <w:rPr>
          <w:rFonts w:hint="eastAsia" w:ascii="宋体" w:hAnsi="宋体" w:eastAsia="宋体" w:cs="宋体"/>
          <w:color w:val="auto"/>
          <w:spacing w:val="-2"/>
          <w:sz w:val="24"/>
          <w:szCs w:val="24"/>
        </w:rPr>
        <w:t>，在此期间由于设</w:t>
      </w:r>
      <w:r>
        <w:rPr>
          <w:rFonts w:hint="eastAsia" w:ascii="宋体" w:hAnsi="宋体" w:eastAsia="宋体" w:cs="宋体"/>
          <w:color w:val="auto"/>
          <w:sz w:val="24"/>
          <w:szCs w:val="24"/>
        </w:rPr>
        <w:t xml:space="preserve">备的设 </w:t>
      </w:r>
      <w:r>
        <w:rPr>
          <w:rFonts w:hint="eastAsia" w:ascii="宋体" w:hAnsi="宋体" w:eastAsia="宋体" w:cs="宋体"/>
          <w:color w:val="auto"/>
          <w:spacing w:val="-1"/>
          <w:sz w:val="24"/>
          <w:szCs w:val="24"/>
        </w:rPr>
        <w:t>计、制造原因发生的质</w:t>
      </w:r>
      <w:r>
        <w:rPr>
          <w:rFonts w:hint="eastAsia" w:ascii="宋体" w:hAnsi="宋体" w:eastAsia="宋体" w:cs="宋体"/>
          <w:color w:val="auto"/>
          <w:sz w:val="24"/>
          <w:szCs w:val="24"/>
        </w:rPr>
        <w:t>量问题，投标方负有全部责任。</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left="24" w:right="85"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2"/>
          <w:sz w:val="24"/>
          <w:szCs w:val="24"/>
        </w:rPr>
        <w:t xml:space="preserve">(5)  </w:t>
      </w:r>
      <w:r>
        <w:rPr>
          <w:rFonts w:hint="eastAsia" w:ascii="宋体" w:hAnsi="宋体" w:eastAsia="宋体" w:cs="宋体"/>
          <w:color w:val="auto"/>
          <w:spacing w:val="1"/>
          <w:sz w:val="24"/>
          <w:szCs w:val="24"/>
        </w:rPr>
        <w:t>在安装和设备保质期间发现部件缺陷、损坏情况时，投标方应首先提</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供更</w:t>
      </w:r>
      <w:r>
        <w:rPr>
          <w:rFonts w:hint="eastAsia" w:ascii="宋体" w:hAnsi="宋体" w:eastAsia="宋体" w:cs="宋体"/>
          <w:color w:val="auto"/>
          <w:spacing w:val="-3"/>
          <w:sz w:val="24"/>
          <w:szCs w:val="24"/>
        </w:rPr>
        <w:t>换的零部件，在证明为设计和制造原因时，投标方免费更换，在确认为招标</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方责任时，招标方负责</w:t>
      </w:r>
      <w:r>
        <w:rPr>
          <w:rFonts w:hint="eastAsia" w:ascii="宋体" w:hAnsi="宋体" w:eastAsia="宋体" w:cs="宋体"/>
          <w:color w:val="auto"/>
          <w:sz w:val="24"/>
          <w:szCs w:val="24"/>
        </w:rPr>
        <w:t>更换零部件的费用。</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line="400" w:lineRule="exact"/>
        <w:ind w:left="23" w:right="81"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2"/>
          <w:sz w:val="24"/>
          <w:szCs w:val="24"/>
        </w:rPr>
        <w:t xml:space="preserve">(6)  </w:t>
      </w:r>
      <w:r>
        <w:rPr>
          <w:rFonts w:hint="eastAsia" w:ascii="宋体" w:hAnsi="宋体" w:eastAsia="宋体" w:cs="宋体"/>
          <w:color w:val="auto"/>
          <w:spacing w:val="1"/>
          <w:sz w:val="24"/>
          <w:szCs w:val="24"/>
        </w:rPr>
        <w:t>在设备质量保证期后，投标方仍有义务对设备的完好和正常运行提供</w:t>
      </w:r>
      <w:r>
        <w:rPr>
          <w:rFonts w:hint="eastAsia" w:ascii="宋体" w:hAnsi="宋体" w:eastAsia="宋体" w:cs="宋体"/>
          <w:color w:val="auto"/>
          <w:sz w:val="24"/>
          <w:szCs w:val="24"/>
        </w:rPr>
        <w:t xml:space="preserve"> </w:t>
      </w:r>
      <w:r>
        <w:rPr>
          <w:rFonts w:hint="eastAsia" w:ascii="宋体" w:hAnsi="宋体" w:eastAsia="宋体" w:cs="宋体"/>
          <w:color w:val="auto"/>
          <w:spacing w:val="-4"/>
          <w:sz w:val="24"/>
          <w:szCs w:val="24"/>
        </w:rPr>
        <w:t>技</w:t>
      </w:r>
      <w:r>
        <w:rPr>
          <w:rFonts w:hint="eastAsia" w:ascii="宋体" w:hAnsi="宋体" w:eastAsia="宋体" w:cs="宋体"/>
          <w:color w:val="auto"/>
          <w:spacing w:val="-3"/>
          <w:sz w:val="24"/>
          <w:szCs w:val="24"/>
        </w:rPr>
        <w:t>术支持。当设备出现故障时，投标方仍应积极配合招标方解决技术问题及保证</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及时提供检修零部件</w:t>
      </w:r>
      <w:r>
        <w:rPr>
          <w:rFonts w:hint="eastAsia"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2" w:line="400" w:lineRule="exact"/>
        <w:ind w:firstLine="49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4.1.7 包装、运输和储存</w:t>
      </w:r>
    </w:p>
    <w:p>
      <w:pPr>
        <w:keepNext w:val="0"/>
        <w:keepLines w:val="0"/>
        <w:pageBreakBefore w:val="0"/>
        <w:widowControl/>
        <w:kinsoku w:val="0"/>
        <w:wordWrap/>
        <w:overflowPunct/>
        <w:topLinePunct w:val="0"/>
        <w:autoSpaceDE w:val="0"/>
        <w:autoSpaceDN w:val="0"/>
        <w:bidi w:val="0"/>
        <w:adjustRightInd w:val="0"/>
        <w:snapToGrid w:val="0"/>
        <w:spacing w:before="152" w:line="400" w:lineRule="exact"/>
        <w:ind w:firstLine="43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1"/>
          <w:sz w:val="24"/>
          <w:szCs w:val="24"/>
        </w:rPr>
        <w:t>1、包装</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13" w:line="400" w:lineRule="exact"/>
        <w:ind w:left="39"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12"/>
          <w:sz w:val="24"/>
          <w:szCs w:val="24"/>
        </w:rPr>
        <w:t>(1</w:t>
      </w:r>
      <w:r>
        <w:rPr>
          <w:rFonts w:hint="eastAsia" w:ascii="宋体" w:hAnsi="宋体" w:eastAsia="宋体" w:cs="宋体"/>
          <w:color w:val="auto"/>
          <w:spacing w:val="-8"/>
          <w:sz w:val="24"/>
          <w:szCs w:val="24"/>
        </w:rPr>
        <w:t>)</w:t>
      </w:r>
      <w:r>
        <w:rPr>
          <w:rFonts w:hint="eastAsia" w:ascii="宋体" w:hAnsi="宋体" w:eastAsia="宋体" w:cs="宋体"/>
          <w:color w:val="auto"/>
          <w:spacing w:val="-6"/>
          <w:sz w:val="24"/>
          <w:szCs w:val="24"/>
        </w:rPr>
        <w:t xml:space="preserve"> 泵的包装应符合 GB／TI3384-2008 标准的规定，并应采取防雨、防</w:t>
      </w:r>
      <w:r>
        <w:rPr>
          <w:rFonts w:hint="eastAsia" w:ascii="宋体" w:hAnsi="宋体" w:eastAsia="宋体" w:cs="宋体"/>
          <w:color w:val="auto"/>
          <w:spacing w:val="-6"/>
          <w:sz w:val="24"/>
          <w:szCs w:val="24"/>
          <w:lang w:val="en-US" w:eastAsia="zh-CN"/>
        </w:rPr>
        <w:t xml:space="preserve">  </w:t>
      </w:r>
      <w:r>
        <w:rPr>
          <w:rFonts w:hint="eastAsia" w:ascii="宋体" w:hAnsi="宋体" w:eastAsia="宋体" w:cs="宋体"/>
          <w:color w:val="auto"/>
          <w:spacing w:val="-6"/>
          <w:sz w:val="24"/>
          <w:szCs w:val="24"/>
          <w:lang w:eastAsia="zh-CN"/>
        </w:rPr>
        <w:t>潮</w:t>
      </w:r>
      <w:r>
        <w:rPr>
          <w:rFonts w:hint="eastAsia" w:ascii="宋体" w:hAnsi="宋体" w:eastAsia="宋体" w:cs="宋体"/>
          <w:color w:val="auto"/>
          <w:spacing w:val="-6"/>
          <w:sz w:val="24"/>
          <w:szCs w:val="24"/>
        </w:rPr>
        <w:t>、</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防锈、防震等措</w:t>
      </w:r>
      <w:r>
        <w:rPr>
          <w:rFonts w:hint="eastAsia" w:ascii="宋体" w:hAnsi="宋体" w:eastAsia="宋体" w:cs="宋体"/>
          <w:color w:val="auto"/>
          <w:spacing w:val="-4"/>
          <w:sz w:val="24"/>
          <w:szCs w:val="24"/>
        </w:rPr>
        <w:t>施，  以免在运输过程中由于振动和碰撞引起零部件的损坏。</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3" w:line="400" w:lineRule="exact"/>
        <w:ind w:left="35" w:right="85"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4"/>
          <w:sz w:val="24"/>
          <w:szCs w:val="24"/>
        </w:rPr>
        <w:t>(2)  设备发运前应将水全</w:t>
      </w:r>
      <w:r>
        <w:rPr>
          <w:rFonts w:hint="eastAsia" w:ascii="宋体" w:hAnsi="宋体" w:eastAsia="宋体" w:cs="宋体"/>
          <w:color w:val="auto"/>
          <w:spacing w:val="-2"/>
          <w:sz w:val="24"/>
          <w:szCs w:val="24"/>
        </w:rPr>
        <w:t>部放掉并吹干，  当放水需要拆除塞子、疏水阀等</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时</w:t>
      </w:r>
      <w:r>
        <w:rPr>
          <w:rFonts w:hint="eastAsia" w:ascii="宋体" w:hAnsi="宋体" w:eastAsia="宋体" w:cs="宋体"/>
          <w:color w:val="auto"/>
          <w:spacing w:val="-1"/>
          <w:sz w:val="24"/>
          <w:szCs w:val="24"/>
        </w:rPr>
        <w:t>，投标方应确保这些部件在发运前重新装好。</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left="23" w:right="85"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8"/>
          <w:sz w:val="24"/>
          <w:szCs w:val="24"/>
        </w:rPr>
        <w:t xml:space="preserve">(3)  </w:t>
      </w:r>
      <w:r>
        <w:rPr>
          <w:rFonts w:hint="eastAsia" w:ascii="宋体" w:hAnsi="宋体" w:eastAsia="宋体" w:cs="宋体"/>
          <w:color w:val="auto"/>
          <w:spacing w:val="-5"/>
          <w:sz w:val="24"/>
          <w:szCs w:val="24"/>
        </w:rPr>
        <w:t>所</w:t>
      </w:r>
      <w:r>
        <w:rPr>
          <w:rFonts w:hint="eastAsia" w:ascii="宋体" w:hAnsi="宋体" w:eastAsia="宋体" w:cs="宋体"/>
          <w:color w:val="auto"/>
          <w:spacing w:val="-4"/>
          <w:sz w:val="24"/>
          <w:szCs w:val="24"/>
        </w:rPr>
        <w:t>有开口、法兰、接头应采取保护措施 ，以防止在运输和储存期间腐</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蚀</w:t>
      </w:r>
      <w:r>
        <w:rPr>
          <w:rFonts w:hint="eastAsia" w:ascii="宋体" w:hAnsi="宋体" w:eastAsia="宋体" w:cs="宋体"/>
          <w:color w:val="auto"/>
          <w:spacing w:val="-3"/>
          <w:sz w:val="24"/>
          <w:szCs w:val="24"/>
        </w:rPr>
        <w:t>、损伤及进入杂物 。泵的进出口、管孔应用盖板封闭。</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3" w:line="400" w:lineRule="exact"/>
        <w:ind w:left="25" w:right="86"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2"/>
          <w:sz w:val="24"/>
          <w:szCs w:val="24"/>
        </w:rPr>
        <w:t xml:space="preserve">(4) </w:t>
      </w:r>
      <w:r>
        <w:rPr>
          <w:rFonts w:hint="eastAsia" w:ascii="宋体" w:hAnsi="宋体" w:eastAsia="宋体" w:cs="宋体"/>
          <w:color w:val="auto"/>
          <w:spacing w:val="1"/>
          <w:sz w:val="24"/>
          <w:szCs w:val="24"/>
        </w:rPr>
        <w:t xml:space="preserve"> 需要现场连接的螺纹孔或管座的焊接孔应采用螺纹或其它方式予以保</w:t>
      </w:r>
      <w:r>
        <w:rPr>
          <w:rFonts w:hint="eastAsia" w:ascii="宋体" w:hAnsi="宋体" w:eastAsia="宋体" w:cs="宋体"/>
          <w:color w:val="auto"/>
          <w:sz w:val="24"/>
          <w:szCs w:val="24"/>
        </w:rPr>
        <w:t xml:space="preserve"> </w:t>
      </w:r>
      <w:r>
        <w:rPr>
          <w:rFonts w:hint="eastAsia" w:ascii="宋体" w:hAnsi="宋体" w:eastAsia="宋体" w:cs="宋体"/>
          <w:color w:val="auto"/>
          <w:spacing w:val="-6"/>
          <w:sz w:val="24"/>
          <w:szCs w:val="24"/>
        </w:rPr>
        <w:t>护 。遮</w:t>
      </w:r>
      <w:r>
        <w:rPr>
          <w:rFonts w:hint="eastAsia" w:ascii="宋体" w:hAnsi="宋体" w:eastAsia="宋体" w:cs="宋体"/>
          <w:color w:val="auto"/>
          <w:spacing w:val="-5"/>
          <w:sz w:val="24"/>
          <w:szCs w:val="24"/>
        </w:rPr>
        <w:t>盖</w:t>
      </w:r>
      <w:r>
        <w:rPr>
          <w:rFonts w:hint="eastAsia" w:ascii="宋体" w:hAnsi="宋体" w:eastAsia="宋体" w:cs="宋体"/>
          <w:color w:val="auto"/>
          <w:spacing w:val="-3"/>
          <w:sz w:val="24"/>
          <w:szCs w:val="24"/>
        </w:rPr>
        <w:t>物、金属带子或紧扣件不应焊在设备上。</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3" w:line="400" w:lineRule="exact"/>
        <w:ind w:left="24" w:right="85"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2"/>
          <w:sz w:val="24"/>
          <w:szCs w:val="24"/>
        </w:rPr>
        <w:t xml:space="preserve">(5)  </w:t>
      </w:r>
      <w:r>
        <w:rPr>
          <w:rFonts w:hint="eastAsia" w:ascii="宋体" w:hAnsi="宋体" w:eastAsia="宋体" w:cs="宋体"/>
          <w:color w:val="auto"/>
          <w:spacing w:val="1"/>
          <w:sz w:val="24"/>
          <w:szCs w:val="24"/>
        </w:rPr>
        <w:t>包装箱内应考虑设备的支撑与固定，所有松散部件要另用小箱盒装好</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放人箱内。</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left="23" w:right="85"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2"/>
          <w:sz w:val="24"/>
          <w:szCs w:val="24"/>
        </w:rPr>
        <w:t xml:space="preserve">(6)  </w:t>
      </w:r>
      <w:r>
        <w:rPr>
          <w:rFonts w:hint="eastAsia" w:ascii="宋体" w:hAnsi="宋体" w:eastAsia="宋体" w:cs="宋体"/>
          <w:color w:val="auto"/>
          <w:spacing w:val="1"/>
          <w:sz w:val="24"/>
          <w:szCs w:val="24"/>
        </w:rPr>
        <w:t>包装件应符合运输作业的规定，应避免在运输和装卸时包装件内的部</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件产生滑动、撞击和</w:t>
      </w:r>
      <w:r>
        <w:rPr>
          <w:rFonts w:hint="eastAsia" w:ascii="宋体" w:hAnsi="宋体" w:eastAsia="宋体" w:cs="宋体"/>
          <w:color w:val="auto"/>
          <w:sz w:val="24"/>
          <w:szCs w:val="24"/>
        </w:rPr>
        <w:t>磨损，造成部件的损坏。</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left="22" w:right="8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2"/>
          <w:sz w:val="24"/>
          <w:szCs w:val="24"/>
        </w:rPr>
        <w:t xml:space="preserve">(7)  </w:t>
      </w:r>
      <w:r>
        <w:rPr>
          <w:rFonts w:hint="eastAsia" w:ascii="宋体" w:hAnsi="宋体" w:eastAsia="宋体" w:cs="宋体"/>
          <w:color w:val="auto"/>
          <w:spacing w:val="1"/>
          <w:sz w:val="24"/>
          <w:szCs w:val="24"/>
        </w:rPr>
        <w:t>每个包装件必须有与该包装件相符合的装箱单，放置于包装内明显位</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置上，并应采用防潮的密封袋包装。包装件内装人的零部件，必须有明显的标</w:t>
      </w:r>
      <w:r>
        <w:rPr>
          <w:rFonts w:hint="eastAsia" w:ascii="宋体" w:hAnsi="宋体" w:eastAsia="宋体" w:cs="宋体"/>
          <w:color w:val="auto"/>
          <w:spacing w:val="-2"/>
          <w:sz w:val="24"/>
          <w:szCs w:val="24"/>
        </w:rPr>
        <w:t>记</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与标签，标明部件</w:t>
      </w:r>
      <w:r>
        <w:rPr>
          <w:rFonts w:hint="eastAsia" w:ascii="宋体" w:hAnsi="宋体" w:eastAsia="宋体" w:cs="宋体"/>
          <w:color w:val="auto"/>
          <w:sz w:val="24"/>
          <w:szCs w:val="24"/>
        </w:rPr>
        <w:t>号、编号、名称、数量等，并应与装箱单一致。</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left="24" w:right="85" w:firstLine="480" w:firstLineChars="200"/>
        <w:jc w:val="both"/>
        <w:textAlignment w:val="baseline"/>
        <w:rPr>
          <w:rFonts w:hint="eastAsia" w:ascii="宋体" w:hAnsi="宋体" w:eastAsia="宋体" w:cs="宋体"/>
          <w:color w:val="auto"/>
          <w:spacing w:val="-6"/>
          <w:sz w:val="24"/>
          <w:szCs w:val="24"/>
        </w:rPr>
      </w:pPr>
      <w:r>
        <w:rPr>
          <w:rFonts w:hint="eastAsia" w:ascii="宋体" w:hAnsi="宋体" w:eastAsia="宋体" w:cs="宋体"/>
          <w:color w:val="auto"/>
          <w:sz w:val="24"/>
          <w:szCs w:val="24"/>
        </w:rPr>
        <w:tab/>
      </w:r>
      <w:r>
        <w:rPr>
          <w:rFonts w:hint="eastAsia" w:ascii="宋体" w:hAnsi="宋体" w:eastAsia="宋体" w:cs="宋体"/>
          <w:color w:val="auto"/>
          <w:spacing w:val="-2"/>
          <w:sz w:val="24"/>
          <w:szCs w:val="24"/>
        </w:rPr>
        <w:t>(8) 泵及其附件应采取防潮、防锈蚀等措施，保证 12 个月内不发生锈蚀</w:t>
      </w:r>
      <w:r>
        <w:rPr>
          <w:rFonts w:hint="eastAsia" w:ascii="宋体" w:hAnsi="宋体" w:eastAsia="宋体" w:cs="宋体"/>
          <w:color w:val="auto"/>
          <w:sz w:val="24"/>
          <w:szCs w:val="24"/>
        </w:rPr>
        <w:t xml:space="preserve">和 </w:t>
      </w:r>
      <w:r>
        <w:rPr>
          <w:rFonts w:hint="eastAsia" w:ascii="宋体" w:hAnsi="宋体" w:eastAsia="宋体" w:cs="宋体"/>
          <w:color w:val="auto"/>
          <w:spacing w:val="-12"/>
          <w:sz w:val="24"/>
          <w:szCs w:val="24"/>
        </w:rPr>
        <w:t>损坏</w:t>
      </w:r>
      <w:r>
        <w:rPr>
          <w:rFonts w:hint="eastAsia" w:ascii="宋体" w:hAnsi="宋体" w:eastAsia="宋体" w:cs="宋体"/>
          <w:color w:val="auto"/>
          <w:spacing w:val="-6"/>
          <w:sz w:val="24"/>
          <w:szCs w:val="24"/>
        </w:rPr>
        <w:t xml:space="preserve"> 。</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left="24" w:right="85" w:firstLine="44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2</w:t>
      </w:r>
      <w:r>
        <w:rPr>
          <w:rFonts w:hint="eastAsia" w:ascii="宋体" w:hAnsi="宋体" w:eastAsia="宋体" w:cs="宋体"/>
          <w:color w:val="auto"/>
          <w:spacing w:val="-7"/>
          <w:sz w:val="24"/>
          <w:szCs w:val="24"/>
        </w:rPr>
        <w:t>、运输</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13" w:line="400" w:lineRule="exact"/>
        <w:ind w:firstLine="48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(1)  </w:t>
      </w:r>
      <w:r>
        <w:rPr>
          <w:rFonts w:hint="eastAsia" w:ascii="宋体" w:hAnsi="宋体" w:eastAsia="宋体" w:cs="宋体"/>
          <w:color w:val="auto"/>
          <w:spacing w:val="1"/>
          <w:sz w:val="24"/>
          <w:szCs w:val="24"/>
        </w:rPr>
        <w:t>经由铁路运输的部件，其尺寸不应超过国家对非标准外形体的规定，</w:t>
      </w:r>
    </w:p>
    <w:p>
      <w:pPr>
        <w:keepNext w:val="0"/>
        <w:keepLines w:val="0"/>
        <w:pageBreakBefore w:val="0"/>
        <w:widowControl/>
        <w:kinsoku w:val="0"/>
        <w:wordWrap/>
        <w:overflowPunct/>
        <w:topLinePunct w:val="0"/>
        <w:autoSpaceDE w:val="0"/>
        <w:autoSpaceDN w:val="0"/>
        <w:bidi w:val="0"/>
        <w:adjustRightInd w:val="0"/>
        <w:snapToGrid w:val="0"/>
        <w:spacing w:before="159" w:line="400" w:lineRule="exact"/>
        <w:ind w:left="24" w:right="65" w:firstLine="45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当部件经由</w:t>
      </w:r>
      <w:r>
        <w:rPr>
          <w:rFonts w:hint="eastAsia" w:ascii="宋体" w:hAnsi="宋体" w:eastAsia="宋体" w:cs="宋体"/>
          <w:color w:val="auto"/>
          <w:spacing w:val="-5"/>
          <w:sz w:val="24"/>
          <w:szCs w:val="24"/>
        </w:rPr>
        <w:t>除</w:t>
      </w:r>
      <w:r>
        <w:rPr>
          <w:rFonts w:hint="eastAsia" w:ascii="宋体" w:hAnsi="宋体" w:eastAsia="宋体" w:cs="宋体"/>
          <w:color w:val="auto"/>
          <w:spacing w:val="-3"/>
          <w:sz w:val="24"/>
          <w:szCs w:val="24"/>
        </w:rPr>
        <w:t>铁路外的其他方式运输时，其重量和体积的限值应遵守有关运输单</w:t>
      </w:r>
      <w:r>
        <w:rPr>
          <w:rFonts w:hint="eastAsia" w:ascii="宋体" w:hAnsi="宋体" w:eastAsia="宋体" w:cs="宋体"/>
          <w:color w:val="auto"/>
          <w:sz w:val="24"/>
          <w:szCs w:val="24"/>
        </w:rPr>
        <w:t xml:space="preserve"> </w:t>
      </w:r>
      <w:r>
        <w:rPr>
          <w:rFonts w:hint="eastAsia" w:ascii="宋体" w:hAnsi="宋体" w:eastAsia="宋体" w:cs="宋体"/>
          <w:color w:val="auto"/>
          <w:spacing w:val="-2"/>
          <w:sz w:val="24"/>
          <w:szCs w:val="24"/>
        </w:rPr>
        <w:t>位的规定。</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2" w:line="400" w:lineRule="exact"/>
        <w:ind w:left="28" w:right="69"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(2)  每批设备发出后三日内，投标方应用传真通知招标方 。通</w:t>
      </w:r>
      <w:r>
        <w:rPr>
          <w:rFonts w:hint="eastAsia" w:ascii="宋体" w:hAnsi="宋体" w:eastAsia="宋体" w:cs="宋体"/>
          <w:color w:val="auto"/>
          <w:sz w:val="24"/>
          <w:szCs w:val="24"/>
        </w:rPr>
        <w:t xml:space="preserve">知中应指明 </w:t>
      </w:r>
      <w:r>
        <w:rPr>
          <w:rFonts w:hint="eastAsia" w:ascii="宋体" w:hAnsi="宋体" w:eastAsia="宋体" w:cs="宋体"/>
          <w:color w:val="auto"/>
          <w:spacing w:val="-1"/>
          <w:sz w:val="24"/>
          <w:szCs w:val="24"/>
        </w:rPr>
        <w:t>设备名称、件数、件号、重量、</w:t>
      </w:r>
      <w:r>
        <w:rPr>
          <w:rFonts w:hint="eastAsia" w:ascii="宋体" w:hAnsi="宋体" w:eastAsia="宋体" w:cs="宋体"/>
          <w:color w:val="auto"/>
          <w:sz w:val="24"/>
          <w:szCs w:val="24"/>
        </w:rPr>
        <w:t>合同号、货运单号、设备发出日期。</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44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3</w:t>
      </w:r>
      <w:r>
        <w:rPr>
          <w:rFonts w:hint="eastAsia" w:ascii="宋体" w:hAnsi="宋体" w:eastAsia="宋体" w:cs="宋体"/>
          <w:color w:val="auto"/>
          <w:spacing w:val="-5"/>
          <w:sz w:val="24"/>
          <w:szCs w:val="24"/>
        </w:rPr>
        <w:t>、装运标志</w:t>
      </w:r>
    </w:p>
    <w:p>
      <w:pPr>
        <w:keepNext w:val="0"/>
        <w:keepLines w:val="0"/>
        <w:pageBreakBefore w:val="0"/>
        <w:widowControl/>
        <w:kinsoku w:val="0"/>
        <w:wordWrap/>
        <w:overflowPunct/>
        <w:topLinePunct w:val="0"/>
        <w:autoSpaceDE w:val="0"/>
        <w:autoSpaceDN w:val="0"/>
        <w:bidi w:val="0"/>
        <w:adjustRightInd w:val="0"/>
        <w:snapToGrid w:val="0"/>
        <w:spacing w:before="118"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position w:val="17"/>
          <w:sz w:val="24"/>
          <w:szCs w:val="24"/>
        </w:rPr>
        <w:t>每个装箱件应标明下列</w:t>
      </w:r>
      <w:r>
        <w:rPr>
          <w:rFonts w:hint="eastAsia" w:ascii="宋体" w:hAnsi="宋体" w:eastAsia="宋体" w:cs="宋体"/>
          <w:color w:val="auto"/>
          <w:position w:val="17"/>
          <w:sz w:val="24"/>
          <w:szCs w:val="24"/>
        </w:rPr>
        <w:t>各项：</w:t>
      </w:r>
    </w:p>
    <w:p>
      <w:pPr>
        <w:keepNext w:val="0"/>
        <w:keepLines w:val="0"/>
        <w:pageBreakBefore w:val="0"/>
        <w:widowControl/>
        <w:kinsoku w:val="0"/>
        <w:wordWrap/>
        <w:overflowPunct/>
        <w:topLinePunct w:val="0"/>
        <w:autoSpaceDE w:val="0"/>
        <w:autoSpaceDN w:val="0"/>
        <w:bidi w:val="0"/>
        <w:adjustRightInd w:val="0"/>
        <w:snapToGrid w:val="0"/>
        <w:spacing w:before="1"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货物名称</w:t>
      </w:r>
    </w:p>
    <w:p>
      <w:pPr>
        <w:keepNext w:val="0"/>
        <w:keepLines w:val="0"/>
        <w:pageBreakBefore w:val="0"/>
        <w:widowControl/>
        <w:kinsoku w:val="0"/>
        <w:wordWrap/>
        <w:overflowPunct/>
        <w:topLinePunct w:val="0"/>
        <w:autoSpaceDE w:val="0"/>
        <w:autoSpaceDN w:val="0"/>
        <w:bidi w:val="0"/>
        <w:adjustRightInd w:val="0"/>
        <w:snapToGrid w:val="0"/>
        <w:spacing w:before="147"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position w:val="17"/>
          <w:sz w:val="24"/>
          <w:szCs w:val="24"/>
        </w:rPr>
        <w:t>发</w:t>
      </w:r>
      <w:r>
        <w:rPr>
          <w:rFonts w:hint="eastAsia" w:ascii="宋体" w:hAnsi="宋体" w:eastAsia="宋体" w:cs="宋体"/>
          <w:color w:val="auto"/>
          <w:spacing w:val="-1"/>
          <w:position w:val="17"/>
          <w:sz w:val="24"/>
          <w:szCs w:val="24"/>
        </w:rPr>
        <w:t>运货号及装运组件顺序号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发货</w:t>
      </w:r>
      <w:r>
        <w:rPr>
          <w:rFonts w:hint="eastAsia" w:ascii="宋体" w:hAnsi="宋体" w:eastAsia="宋体" w:cs="宋体"/>
          <w:color w:val="auto"/>
          <w:spacing w:val="-1"/>
          <w:sz w:val="24"/>
          <w:szCs w:val="24"/>
        </w:rPr>
        <w:t>方及收货方单位名称</w:t>
      </w:r>
    </w:p>
    <w:p>
      <w:pPr>
        <w:keepNext w:val="0"/>
        <w:keepLines w:val="0"/>
        <w:pageBreakBefore w:val="0"/>
        <w:widowControl/>
        <w:kinsoku w:val="0"/>
        <w:wordWrap/>
        <w:overflowPunct/>
        <w:topLinePunct w:val="0"/>
        <w:autoSpaceDE w:val="0"/>
        <w:autoSpaceDN w:val="0"/>
        <w:bidi w:val="0"/>
        <w:adjustRightInd w:val="0"/>
        <w:snapToGrid w:val="0"/>
        <w:spacing w:before="149"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订货合同编</w:t>
      </w:r>
      <w:r>
        <w:rPr>
          <w:rFonts w:hint="eastAsia" w:ascii="宋体" w:hAnsi="宋体" w:eastAsia="宋体" w:cs="宋体"/>
          <w:color w:val="auto"/>
          <w:spacing w:val="-1"/>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before="152"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毛重及净</w:t>
      </w:r>
      <w:r>
        <w:rPr>
          <w:rFonts w:hint="eastAsia" w:ascii="宋体" w:hAnsi="宋体" w:eastAsia="宋体" w:cs="宋体"/>
          <w:color w:val="auto"/>
          <w:spacing w:val="-1"/>
          <w:sz w:val="24"/>
          <w:szCs w:val="24"/>
        </w:rPr>
        <w:t>重</w:t>
      </w:r>
    </w:p>
    <w:p>
      <w:pPr>
        <w:keepNext w:val="0"/>
        <w:keepLines w:val="0"/>
        <w:pageBreakBefore w:val="0"/>
        <w:widowControl/>
        <w:kinsoku w:val="0"/>
        <w:wordWrap/>
        <w:overflowPunct/>
        <w:topLinePunct w:val="0"/>
        <w:autoSpaceDE w:val="0"/>
        <w:autoSpaceDN w:val="0"/>
        <w:bidi w:val="0"/>
        <w:adjustRightInd w:val="0"/>
        <w:snapToGrid w:val="0"/>
        <w:spacing w:before="146"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重心及</w:t>
      </w:r>
      <w:r>
        <w:rPr>
          <w:rFonts w:hint="eastAsia" w:ascii="宋体" w:hAnsi="宋体" w:eastAsia="宋体" w:cs="宋体"/>
          <w:color w:val="auto"/>
          <w:spacing w:val="-1"/>
          <w:sz w:val="24"/>
          <w:szCs w:val="24"/>
        </w:rPr>
        <w:t>起吊位置</w:t>
      </w:r>
    </w:p>
    <w:p>
      <w:pPr>
        <w:keepNext w:val="0"/>
        <w:keepLines w:val="0"/>
        <w:pageBreakBefore w:val="0"/>
        <w:widowControl/>
        <w:kinsoku w:val="0"/>
        <w:wordWrap/>
        <w:overflowPunct/>
        <w:topLinePunct w:val="0"/>
        <w:autoSpaceDE w:val="0"/>
        <w:autoSpaceDN w:val="0"/>
        <w:bidi w:val="0"/>
        <w:adjustRightInd w:val="0"/>
        <w:snapToGrid w:val="0"/>
        <w:spacing w:before="151" w:line="400" w:lineRule="exact"/>
        <w:ind w:firstLine="472"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防潮、防震、放置位</w:t>
      </w:r>
      <w:r>
        <w:rPr>
          <w:rFonts w:hint="eastAsia" w:ascii="宋体" w:hAnsi="宋体" w:eastAsia="宋体" w:cs="宋体"/>
          <w:color w:val="auto"/>
          <w:spacing w:val="-1"/>
          <w:sz w:val="24"/>
          <w:szCs w:val="24"/>
        </w:rPr>
        <w:t>置方向的标志</w:t>
      </w:r>
    </w:p>
    <w:p>
      <w:pPr>
        <w:keepNext w:val="0"/>
        <w:keepLines w:val="0"/>
        <w:pageBreakBefore w:val="0"/>
        <w:widowControl/>
        <w:kinsoku w:val="0"/>
        <w:wordWrap/>
        <w:overflowPunct/>
        <w:topLinePunct w:val="0"/>
        <w:autoSpaceDE w:val="0"/>
        <w:autoSpaceDN w:val="0"/>
        <w:bidi w:val="0"/>
        <w:adjustRightInd w:val="0"/>
        <w:snapToGrid w:val="0"/>
        <w:spacing w:before="301" w:line="400" w:lineRule="exact"/>
        <w:ind w:firstLine="49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4.1.8</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2"/>
          <w:sz w:val="24"/>
          <w:szCs w:val="24"/>
        </w:rPr>
        <w:t>技术资料和交付进度</w:t>
      </w:r>
    </w:p>
    <w:p>
      <w:pPr>
        <w:keepNext w:val="0"/>
        <w:keepLines w:val="0"/>
        <w:pageBreakBefore w:val="0"/>
        <w:widowControl/>
        <w:kinsoku w:val="0"/>
        <w:wordWrap/>
        <w:overflowPunct/>
        <w:topLinePunct w:val="0"/>
        <w:autoSpaceDE w:val="0"/>
        <w:autoSpaceDN w:val="0"/>
        <w:bidi w:val="0"/>
        <w:adjustRightInd w:val="0"/>
        <w:snapToGrid w:val="0"/>
        <w:spacing w:before="152" w:line="400" w:lineRule="exact"/>
        <w:ind w:firstLine="45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1、</w:t>
      </w:r>
      <w:r>
        <w:rPr>
          <w:rFonts w:hint="eastAsia" w:ascii="宋体" w:hAnsi="宋体" w:eastAsia="宋体" w:cs="宋体"/>
          <w:color w:val="auto"/>
          <w:spacing w:val="-3"/>
          <w:sz w:val="24"/>
          <w:szCs w:val="24"/>
        </w:rPr>
        <w:t>工程设计阶段应提供的资料</w:t>
      </w:r>
    </w:p>
    <w:p>
      <w:pPr>
        <w:keepNext w:val="0"/>
        <w:keepLines w:val="0"/>
        <w:pageBreakBefore w:val="0"/>
        <w:widowControl/>
        <w:kinsoku w:val="0"/>
        <w:wordWrap/>
        <w:overflowPunct/>
        <w:topLinePunct w:val="0"/>
        <w:autoSpaceDE w:val="0"/>
        <w:autoSpaceDN w:val="0"/>
        <w:bidi w:val="0"/>
        <w:adjustRightInd w:val="0"/>
        <w:snapToGrid w:val="0"/>
        <w:spacing w:before="118" w:line="400" w:lineRule="exact"/>
        <w:ind w:left="24" w:firstLine="46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投标方在配合工程设计阶段应提供的纸质技术资料为 3 套 (招标方 1 套</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 xml:space="preserve">设 </w:t>
      </w:r>
      <w:r>
        <w:rPr>
          <w:rFonts w:hint="eastAsia" w:ascii="宋体" w:hAnsi="宋体" w:eastAsia="宋体" w:cs="宋体"/>
          <w:color w:val="auto"/>
          <w:spacing w:val="-7"/>
          <w:sz w:val="24"/>
          <w:szCs w:val="24"/>
        </w:rPr>
        <w:t>计院 2 套)，电子文件 (CA</w:t>
      </w:r>
      <w:r>
        <w:rPr>
          <w:rFonts w:hint="eastAsia" w:ascii="宋体" w:hAnsi="宋体" w:eastAsia="宋体" w:cs="宋体"/>
          <w:color w:val="auto"/>
          <w:sz w:val="24"/>
          <w:szCs w:val="24"/>
        </w:rPr>
        <w:t>D</w:t>
      </w:r>
      <w:r>
        <w:rPr>
          <w:rFonts w:hint="eastAsia" w:ascii="宋体" w:hAnsi="宋体" w:eastAsia="宋体" w:cs="宋体"/>
          <w:color w:val="auto"/>
          <w:spacing w:val="-7"/>
          <w:sz w:val="24"/>
          <w:szCs w:val="24"/>
        </w:rPr>
        <w:t xml:space="preserve"> 可编辑版) 1 套给设计院。提供的图纸包括以下各项：</w:t>
      </w:r>
    </w:p>
    <w:p>
      <w:pPr>
        <w:keepNext w:val="0"/>
        <w:keepLines w:val="0"/>
        <w:pageBreakBefore w:val="0"/>
        <w:widowControl/>
        <w:kinsoku w:val="0"/>
        <w:wordWrap/>
        <w:overflowPunct/>
        <w:topLinePunct w:val="0"/>
        <w:autoSpaceDE w:val="0"/>
        <w:autoSpaceDN w:val="0"/>
        <w:bidi w:val="0"/>
        <w:adjustRightInd w:val="0"/>
        <w:snapToGrid w:val="0"/>
        <w:spacing w:before="3" w:line="400" w:lineRule="exact"/>
        <w:ind w:left="24" w:right="60" w:firstLine="45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水</w:t>
      </w:r>
      <w:r>
        <w:rPr>
          <w:rFonts w:hint="eastAsia" w:ascii="宋体" w:hAnsi="宋体" w:eastAsia="宋体" w:cs="宋体"/>
          <w:color w:val="auto"/>
          <w:spacing w:val="-5"/>
          <w:sz w:val="24"/>
          <w:szCs w:val="24"/>
        </w:rPr>
        <w:t>泵</w:t>
      </w:r>
      <w:r>
        <w:rPr>
          <w:rFonts w:hint="eastAsia" w:ascii="宋体" w:hAnsi="宋体" w:eastAsia="宋体" w:cs="宋体"/>
          <w:color w:val="auto"/>
          <w:spacing w:val="-3"/>
          <w:sz w:val="24"/>
          <w:szCs w:val="24"/>
        </w:rPr>
        <w:t>技术数据及性能曲线，包括流量、扬程、转速、效率、轴功率、汽蚀余</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量及电动机性能参数。</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2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9"/>
          <w:sz w:val="24"/>
          <w:szCs w:val="24"/>
        </w:rPr>
        <w:t>1</w:t>
      </w:r>
      <w:r>
        <w:rPr>
          <w:rFonts w:hint="eastAsia" w:ascii="宋体" w:hAnsi="宋体" w:eastAsia="宋体" w:cs="宋体"/>
          <w:color w:val="auto"/>
          <w:spacing w:val="-7"/>
          <w:sz w:val="24"/>
          <w:szCs w:val="24"/>
        </w:rPr>
        <w:t>)  水泵、  电动机总图。</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5" w:line="400" w:lineRule="exact"/>
        <w:ind w:right="69" w:firstLine="48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(2)  热</w:t>
      </w:r>
      <w:r>
        <w:rPr>
          <w:rFonts w:hint="eastAsia" w:ascii="宋体" w:hAnsi="宋体" w:eastAsia="宋体" w:cs="宋体"/>
          <w:color w:val="auto"/>
          <w:spacing w:val="1"/>
          <w:sz w:val="24"/>
          <w:szCs w:val="24"/>
        </w:rPr>
        <w:t>水泵的总装配图及泵外形图，包括外形尺寸、检修起吊重量、接口</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定位尺寸及接口详图、管道接口允许</w:t>
      </w:r>
      <w:r>
        <w:rPr>
          <w:rFonts w:hint="eastAsia" w:ascii="宋体" w:hAnsi="宋体" w:eastAsia="宋体" w:cs="宋体"/>
          <w:color w:val="auto"/>
          <w:sz w:val="24"/>
          <w:szCs w:val="24"/>
        </w:rPr>
        <w:t>荷载等。</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(3)  设备安装图，包括基础尺寸及动静荷</w:t>
      </w:r>
      <w:r>
        <w:rPr>
          <w:rFonts w:hint="eastAsia" w:ascii="宋体" w:hAnsi="宋体" w:eastAsia="宋体" w:cs="宋体"/>
          <w:color w:val="auto"/>
          <w:sz w:val="24"/>
          <w:szCs w:val="24"/>
        </w:rPr>
        <w:t>载分布等。</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60" w:line="400" w:lineRule="exact"/>
        <w:ind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(4)  水泵总图、部件总图、分图和必要的</w:t>
      </w:r>
      <w:r>
        <w:rPr>
          <w:rFonts w:hint="eastAsia" w:ascii="宋体" w:hAnsi="宋体" w:eastAsia="宋体" w:cs="宋体"/>
          <w:color w:val="auto"/>
          <w:sz w:val="24"/>
          <w:szCs w:val="24"/>
        </w:rPr>
        <w:t>零件图。</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55" w:line="400" w:lineRule="exact"/>
        <w:ind w:left="27" w:right="69"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(5)  水泵组的安装说明书，包括组装、拆卸时所需用的技术资料</w:t>
      </w:r>
      <w:r>
        <w:rPr>
          <w:rFonts w:hint="eastAsia" w:ascii="宋体" w:hAnsi="宋体" w:eastAsia="宋体" w:cs="宋体"/>
          <w:color w:val="auto"/>
          <w:sz w:val="24"/>
          <w:szCs w:val="24"/>
        </w:rPr>
        <w:t xml:space="preserve"> 。包括设</w:t>
      </w:r>
      <w:r>
        <w:rPr>
          <w:rFonts w:hint="eastAsia" w:ascii="宋体" w:hAnsi="宋体" w:eastAsia="宋体" w:cs="宋体"/>
          <w:color w:val="auto"/>
          <w:spacing w:val="-1"/>
          <w:sz w:val="24"/>
          <w:szCs w:val="24"/>
        </w:rPr>
        <w:t>备结构特点、安装程序和工艺</w:t>
      </w:r>
      <w:r>
        <w:rPr>
          <w:rFonts w:hint="eastAsia" w:ascii="宋体" w:hAnsi="宋体" w:eastAsia="宋体" w:cs="宋体"/>
          <w:color w:val="auto"/>
          <w:sz w:val="24"/>
          <w:szCs w:val="24"/>
        </w:rPr>
        <w:t>要求。</w:t>
      </w:r>
    </w:p>
    <w:p>
      <w:pPr>
        <w:keepNext w:val="0"/>
        <w:keepLines w:val="0"/>
        <w:pageBreakBefore w:val="0"/>
        <w:widowControl/>
        <w:tabs>
          <w:tab w:val="left" w:pos="630"/>
        </w:tabs>
        <w:kinsoku w:val="0"/>
        <w:wordWrap/>
        <w:overflowPunct/>
        <w:topLinePunct w:val="0"/>
        <w:autoSpaceDE w:val="0"/>
        <w:autoSpaceDN w:val="0"/>
        <w:bidi w:val="0"/>
        <w:adjustRightInd w:val="0"/>
        <w:snapToGrid w:val="0"/>
        <w:spacing w:before="1" w:line="400" w:lineRule="exact"/>
        <w:ind w:firstLine="48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(6)  起动调试要领、控制参数、运行操作</w:t>
      </w:r>
      <w:r>
        <w:rPr>
          <w:rFonts w:hint="eastAsia" w:ascii="宋体" w:hAnsi="宋体" w:eastAsia="宋体" w:cs="宋体"/>
          <w:color w:val="auto"/>
          <w:sz w:val="24"/>
          <w:szCs w:val="24"/>
        </w:rPr>
        <w:t>规定、使用及维护说明书。</w:t>
      </w:r>
    </w:p>
    <w:p>
      <w:pPr>
        <w:keepNext w:val="0"/>
        <w:keepLines w:val="0"/>
        <w:pageBreakBefore w:val="0"/>
        <w:widowControl/>
        <w:tabs>
          <w:tab w:val="left" w:pos="654"/>
        </w:tabs>
        <w:kinsoku w:val="0"/>
        <w:wordWrap/>
        <w:overflowPunct/>
        <w:topLinePunct w:val="0"/>
        <w:autoSpaceDE w:val="0"/>
        <w:autoSpaceDN w:val="0"/>
        <w:bidi w:val="0"/>
        <w:adjustRightInd w:val="0"/>
        <w:snapToGrid w:val="0"/>
        <w:spacing w:before="125" w:line="400" w:lineRule="exact"/>
        <w:ind w:firstLine="464"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(7)  电动机出线接线图，  电动机的冷却方式及接口尺寸图</w:t>
      </w:r>
      <w:r>
        <w:rPr>
          <w:rFonts w:hint="eastAsia" w:ascii="宋体" w:hAnsi="宋体" w:eastAsia="宋体" w:cs="宋体"/>
          <w:color w:val="auto"/>
          <w:spacing w:val="-2"/>
          <w:sz w:val="24"/>
          <w:szCs w:val="24"/>
        </w:rPr>
        <w:t>。</w:t>
      </w:r>
    </w:p>
    <w:p>
      <w:pPr>
        <w:keepNext w:val="0"/>
        <w:keepLines w:val="0"/>
        <w:pageBreakBefore w:val="0"/>
        <w:widowControl/>
        <w:tabs>
          <w:tab w:val="left" w:pos="654"/>
        </w:tabs>
        <w:kinsoku w:val="0"/>
        <w:wordWrap/>
        <w:overflowPunct/>
        <w:topLinePunct w:val="0"/>
        <w:autoSpaceDE w:val="0"/>
        <w:autoSpaceDN w:val="0"/>
        <w:bidi w:val="0"/>
        <w:adjustRightInd w:val="0"/>
        <w:snapToGrid w:val="0"/>
        <w:spacing w:before="155" w:line="400" w:lineRule="exact"/>
        <w:ind w:firstLine="488"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pacing w:val="1"/>
          <w:sz w:val="24"/>
          <w:szCs w:val="24"/>
        </w:rPr>
        <w:t>8)  电动机安装、使用维护说明书。</w:t>
      </w:r>
    </w:p>
    <w:p>
      <w:pPr>
        <w:keepNext w:val="0"/>
        <w:keepLines w:val="0"/>
        <w:pageBreakBefore w:val="0"/>
        <w:widowControl/>
        <w:kinsoku w:val="0"/>
        <w:wordWrap/>
        <w:overflowPunct/>
        <w:topLinePunct w:val="0"/>
        <w:autoSpaceDE w:val="0"/>
        <w:autoSpaceDN w:val="0"/>
        <w:bidi w:val="0"/>
        <w:adjustRightInd w:val="0"/>
        <w:snapToGrid w:val="0"/>
        <w:spacing w:before="159" w:line="400" w:lineRule="exact"/>
        <w:ind w:firstLine="460"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2、交货进度</w:t>
      </w:r>
    </w:p>
    <w:p>
      <w:pPr>
        <w:keepNext w:val="0"/>
        <w:keepLines w:val="0"/>
        <w:pageBreakBefore w:val="0"/>
        <w:widowControl/>
        <w:kinsoku w:val="0"/>
        <w:wordWrap/>
        <w:overflowPunct/>
        <w:topLinePunct w:val="0"/>
        <w:autoSpaceDE w:val="0"/>
        <w:autoSpaceDN w:val="0"/>
        <w:bidi w:val="0"/>
        <w:adjustRightInd w:val="0"/>
        <w:snapToGrid w:val="0"/>
        <w:spacing w:before="114" w:line="400" w:lineRule="exact"/>
        <w:ind w:firstLine="476" w:firstLineChars="2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设备的交货顺序要满足工程进度的</w:t>
      </w:r>
      <w:r>
        <w:rPr>
          <w:rFonts w:hint="eastAsia" w:ascii="宋体" w:hAnsi="宋体" w:eastAsia="宋体" w:cs="宋体"/>
          <w:color w:val="auto"/>
          <w:sz w:val="24"/>
          <w:szCs w:val="24"/>
        </w:rPr>
        <w:t>要求。</w:t>
      </w:r>
    </w:p>
    <w:p>
      <w:pPr>
        <w:rPr>
          <w:rFonts w:hint="default"/>
          <w:lang w:val="en-US" w:eastAsia="zh-CN"/>
        </w:rPr>
      </w:pPr>
    </w:p>
    <w:sectPr>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38449641"/>
                    </w:sdtPr>
                    <w:sdtContent>
                      <w:p>
                        <w:pPr>
                          <w:pStyle w:val="17"/>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12"/>
                    </w:pP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rPr>
        <w:rStyle w:val="30"/>
      </w:rPr>
      <w:fldChar w:fldCharType="begin"/>
    </w:r>
    <w:r>
      <w:rPr>
        <w:rStyle w:val="30"/>
      </w:rPr>
      <w:instrText xml:space="preserve">PAGE  </w:instrText>
    </w:r>
    <w:r>
      <w:fldChar w:fldCharType="end"/>
    </w:r>
  </w:p>
  <w:p>
    <w:pPr>
      <w:pStyle w:val="17"/>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jc w:val="right"/>
      <w:rPr>
        <w:rStyle w:val="30"/>
      </w:rPr>
    </w:pPr>
  </w:p>
  <w:p>
    <w:pPr>
      <w:pStyle w:val="17"/>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ind w:right="360"/>
                            <w:jc w:val="center"/>
                          </w:pPr>
                          <w:r>
                            <w:fldChar w:fldCharType="begin"/>
                          </w:r>
                          <w:r>
                            <w:rPr>
                              <w:rStyle w:val="30"/>
                            </w:rPr>
                            <w:instrText xml:space="preserve"> PAGE </w:instrText>
                          </w:r>
                          <w:r>
                            <w:fldChar w:fldCharType="separate"/>
                          </w:r>
                          <w:r>
                            <w:rPr>
                              <w:rStyle w:val="3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7"/>
                      <w:ind w:right="360"/>
                      <w:jc w:val="center"/>
                    </w:pPr>
                    <w:r>
                      <w:fldChar w:fldCharType="begin"/>
                    </w:r>
                    <w:r>
                      <w:rPr>
                        <w:rStyle w:val="30"/>
                      </w:rPr>
                      <w:instrText xml:space="preserve"> PAGE </w:instrText>
                    </w:r>
                    <w:r>
                      <w:fldChar w:fldCharType="separate"/>
                    </w:r>
                    <w:r>
                      <w:rPr>
                        <w:rStyle w:val="30"/>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13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7160" cy="137795"/>
              <wp:effectExtent l="0" t="0" r="0" b="0"/>
              <wp:wrapNone/>
              <wp:docPr id="19" name="文本框 3"/>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7"/>
                            <w:jc w:val="center"/>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85pt;width:10.8pt;mso-position-horizontal:center;mso-position-horizontal-relative:margin;mso-wrap-style:none;z-index:251662336;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Z&#10;0XbTAAAAAwEAAA8AAAAAAAAAAQAgAAAAIgAAAGRycy9kb3ducmV2LnhtbFBLAQIUABQAAAAIAIdO&#10;4kDfQDnX7wEAALYDAAAOAAAAAAAAAAEAIAAAACIBAABkcnMvZTJvRG9jLnhtbFBLBQYAAAAABgAG&#10;AFkBAACDBQAAAAA=&#10;">
              <v:fill on="f" focussize="0,0"/>
              <v:stroke on="f" weight="1.25pt" joinstyle="round"/>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t>5</w:t>
                    </w:r>
                    <w:r>
                      <w:fldChar w:fldCharType="end"/>
                    </w:r>
                  </w:p>
                </w:txbxContent>
              </v:textbox>
            </v:rect>
          </w:pict>
        </mc:Fallback>
      </mc:AlternateConten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86D22"/>
    <w:multiLevelType w:val="singleLevel"/>
    <w:tmpl w:val="68C86D2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844D54"/>
    <w:rsid w:val="02DB4D2A"/>
    <w:rsid w:val="02E86D4D"/>
    <w:rsid w:val="036D0218"/>
    <w:rsid w:val="03DF47CD"/>
    <w:rsid w:val="0427767E"/>
    <w:rsid w:val="04AE18D1"/>
    <w:rsid w:val="04B069E8"/>
    <w:rsid w:val="04D83F44"/>
    <w:rsid w:val="04FC3CD4"/>
    <w:rsid w:val="05E56337"/>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7"/>
    <w:qFormat/>
    <w:uiPriority w:val="0"/>
    <w:pPr>
      <w:keepNext/>
      <w:keepLines/>
      <w:spacing w:before="260" w:after="260" w:line="413" w:lineRule="auto"/>
      <w:ind w:firstLine="49" w:firstLineChars="49"/>
      <w:outlineLvl w:val="2"/>
    </w:pPr>
    <w:rPr>
      <w:rFonts w:ascii="黑体" w:eastAsia="黑体"/>
      <w:sz w:val="28"/>
      <w:szCs w:val="20"/>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7">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w:basedOn w:val="1"/>
    <w:next w:val="1"/>
    <w:link w:val="43"/>
    <w:qFormat/>
    <w:uiPriority w:val="99"/>
    <w:pPr>
      <w:spacing w:after="120"/>
    </w:pPr>
  </w:style>
  <w:style w:type="paragraph" w:styleId="13">
    <w:name w:val="toc 3"/>
    <w:basedOn w:val="1"/>
    <w:next w:val="1"/>
    <w:qFormat/>
    <w:uiPriority w:val="0"/>
    <w:pPr>
      <w:ind w:left="400" w:leftChars="400"/>
    </w:pPr>
  </w:style>
  <w:style w:type="paragraph" w:styleId="14">
    <w:name w:val="Plain Text"/>
    <w:basedOn w:val="1"/>
    <w:qFormat/>
    <w:uiPriority w:val="0"/>
    <w:pPr>
      <w:adjustRightInd w:val="0"/>
      <w:spacing w:line="312" w:lineRule="atLeast"/>
      <w:textAlignment w:val="baseline"/>
    </w:pPr>
    <w:rPr>
      <w:rFonts w:ascii="宋体"/>
      <w:kern w:val="0"/>
      <w:szCs w:val="20"/>
    </w:rPr>
  </w:style>
  <w:style w:type="paragraph" w:styleId="15">
    <w:name w:val="Date"/>
    <w:basedOn w:val="1"/>
    <w:next w:val="1"/>
    <w:qFormat/>
    <w:uiPriority w:val="0"/>
    <w:pPr>
      <w:ind w:left="2500" w:leftChars="2500"/>
    </w:p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rFonts w:ascii="Tahoma" w:hAnsi="Tahoma"/>
      <w:b/>
      <w:sz w:val="18"/>
      <w:szCs w:val="18"/>
    </w:rPr>
  </w:style>
  <w:style w:type="paragraph" w:styleId="18">
    <w:name w:val="header"/>
    <w:basedOn w:val="1"/>
    <w:next w:val="19"/>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19">
    <w:name w:val="引用1"/>
    <w:basedOn w:val="1"/>
    <w:next w:val="1"/>
    <w:qFormat/>
    <w:uiPriority w:val="0"/>
    <w:pPr>
      <w:ind w:left="864" w:right="864"/>
      <w:jc w:val="center"/>
    </w:pPr>
    <w:rPr>
      <w:rFonts w:ascii="Times New Roman" w:hAnsi="Times New Roman"/>
      <w:i/>
      <w:iCs/>
      <w:color w:val="404040"/>
    </w:rPr>
  </w:style>
  <w:style w:type="paragraph" w:styleId="20">
    <w:name w:val="toc 1"/>
    <w:basedOn w:val="1"/>
    <w:next w:val="1"/>
    <w:qFormat/>
    <w:uiPriority w:val="0"/>
  </w:style>
  <w:style w:type="paragraph" w:styleId="21">
    <w:name w:val="toc 2"/>
    <w:basedOn w:val="1"/>
    <w:next w:val="1"/>
    <w:qFormat/>
    <w:uiPriority w:val="0"/>
    <w:pPr>
      <w:ind w:left="200" w:leftChars="200"/>
    </w:pPr>
  </w:style>
  <w:style w:type="paragraph" w:styleId="22">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3">
    <w:name w:val="Title"/>
    <w:basedOn w:val="1"/>
    <w:next w:val="1"/>
    <w:link w:val="51"/>
    <w:qFormat/>
    <w:uiPriority w:val="0"/>
    <w:pPr>
      <w:spacing w:before="240" w:after="60"/>
      <w:jc w:val="center"/>
      <w:outlineLvl w:val="0"/>
    </w:pPr>
    <w:rPr>
      <w:rFonts w:ascii="Cambria" w:hAnsi="Cambria"/>
      <w:b/>
      <w:bCs/>
      <w:sz w:val="32"/>
      <w:szCs w:val="32"/>
    </w:rPr>
  </w:style>
  <w:style w:type="paragraph" w:styleId="24">
    <w:name w:val="annotation subject"/>
    <w:basedOn w:val="10"/>
    <w:next w:val="10"/>
    <w:qFormat/>
    <w:uiPriority w:val="0"/>
    <w:rPr>
      <w:b/>
      <w:bCs/>
    </w:rPr>
  </w:style>
  <w:style w:type="paragraph" w:styleId="25">
    <w:name w:val="Body Text First Indent"/>
    <w:basedOn w:val="12"/>
    <w:qFormat/>
    <w:uiPriority w:val="0"/>
    <w:pPr>
      <w:spacing w:line="360" w:lineRule="auto"/>
      <w:ind w:firstLine="100" w:firstLineChars="100"/>
      <w:outlineLvl w:val="0"/>
    </w:pPr>
    <w:rPr>
      <w:bCs/>
      <w:color w:val="000000"/>
      <w:kern w:val="28"/>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themeColor="followedHyperlink"/>
      <w:u w:val="single"/>
      <w14:textFill>
        <w14:solidFill>
          <w14:schemeClr w14:val="folHlink"/>
        </w14:solidFill>
      </w14:textFill>
    </w:rPr>
  </w:style>
  <w:style w:type="character" w:styleId="32">
    <w:name w:val="Hyperlink"/>
    <w:basedOn w:val="28"/>
    <w:qFormat/>
    <w:uiPriority w:val="0"/>
    <w:rPr>
      <w:color w:val="0000FF"/>
      <w:u w:val="single"/>
    </w:rPr>
  </w:style>
  <w:style w:type="character" w:styleId="33">
    <w:name w:val="annotation reference"/>
    <w:qFormat/>
    <w:uiPriority w:val="0"/>
    <w:rPr>
      <w:rFonts w:ascii="Tahoma" w:hAnsi="Tahoma"/>
      <w:b/>
      <w:sz w:val="21"/>
      <w:szCs w:val="21"/>
    </w:rPr>
  </w:style>
  <w:style w:type="paragraph" w:customStyle="1" w:styleId="34">
    <w:name w:val="BodyText"/>
    <w:basedOn w:val="1"/>
    <w:qFormat/>
    <w:uiPriority w:val="0"/>
    <w:pPr>
      <w:spacing w:after="120"/>
    </w:pPr>
  </w:style>
  <w:style w:type="paragraph" w:customStyle="1" w:styleId="35">
    <w:name w:val="Char Char Char"/>
    <w:basedOn w:val="9"/>
    <w:qFormat/>
    <w:uiPriority w:val="0"/>
    <w:pPr>
      <w:adjustRightInd w:val="0"/>
      <w:spacing w:line="436" w:lineRule="exact"/>
      <w:ind w:left="357"/>
      <w:jc w:val="left"/>
      <w:outlineLvl w:val="3"/>
    </w:pPr>
    <w:rPr>
      <w:rFonts w:ascii="Tahoma" w:hAnsi="Tahoma"/>
      <w:b/>
      <w:sz w:val="24"/>
    </w:rPr>
  </w:style>
  <w:style w:type="paragraph" w:customStyle="1" w:styleId="36">
    <w:name w:val="Char"/>
    <w:basedOn w:val="1"/>
    <w:qFormat/>
    <w:uiPriority w:val="0"/>
  </w:style>
  <w:style w:type="paragraph" w:customStyle="1" w:styleId="37">
    <w:name w:val="Char Char Char1"/>
    <w:basedOn w:val="9"/>
    <w:qFormat/>
    <w:uiPriority w:val="0"/>
    <w:pPr>
      <w:adjustRightInd w:val="0"/>
      <w:spacing w:line="436" w:lineRule="exact"/>
      <w:ind w:left="357"/>
      <w:jc w:val="left"/>
      <w:outlineLvl w:val="3"/>
    </w:pPr>
    <w:rPr>
      <w:rFonts w:ascii="Tahoma" w:hAnsi="Tahoma"/>
      <w:b/>
      <w:sz w:val="24"/>
    </w:rPr>
  </w:style>
  <w:style w:type="paragraph" w:customStyle="1" w:styleId="38">
    <w:name w:val="列出段落1"/>
    <w:basedOn w:val="1"/>
    <w:qFormat/>
    <w:uiPriority w:val="0"/>
    <w:pPr>
      <w:ind w:firstLine="200" w:firstLineChars="200"/>
    </w:pPr>
    <w:rPr>
      <w:szCs w:val="22"/>
    </w:rPr>
  </w:style>
  <w:style w:type="paragraph" w:customStyle="1" w:styleId="39">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0">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1">
    <w:name w:val="默认段落字体 Para Char Char Char Char Char Char Char"/>
    <w:basedOn w:val="1"/>
    <w:qFormat/>
    <w:uiPriority w:val="0"/>
    <w:rPr>
      <w:rFonts w:ascii="Times New Roman" w:hAnsi="Times New Roman"/>
      <w:szCs w:val="20"/>
    </w:rPr>
  </w:style>
  <w:style w:type="paragraph" w:customStyle="1" w:styleId="42">
    <w:name w:val="Table Paragraph"/>
    <w:basedOn w:val="1"/>
    <w:qFormat/>
    <w:uiPriority w:val="0"/>
  </w:style>
  <w:style w:type="character" w:customStyle="1" w:styleId="43">
    <w:name w:val="正文文本 字符"/>
    <w:basedOn w:val="28"/>
    <w:link w:val="12"/>
    <w:qFormat/>
    <w:uiPriority w:val="99"/>
    <w:rPr>
      <w:rFonts w:ascii="Calibri" w:hAnsi="Calibri"/>
      <w:kern w:val="2"/>
      <w:sz w:val="21"/>
      <w:szCs w:val="24"/>
    </w:rPr>
  </w:style>
  <w:style w:type="paragraph" w:customStyle="1" w:styleId="44">
    <w:name w:val="UserStyle_1"/>
    <w:basedOn w:val="1"/>
    <w:qFormat/>
    <w:uiPriority w:val="0"/>
    <w:pPr>
      <w:topLinePunct/>
      <w:spacing w:line="360" w:lineRule="auto"/>
      <w:ind w:firstLine="200" w:firstLineChars="200"/>
    </w:pPr>
    <w:rPr>
      <w:rFonts w:ascii="Verdana" w:hAnsi="Verdana"/>
      <w:sz w:val="24"/>
    </w:rPr>
  </w:style>
  <w:style w:type="character" w:customStyle="1" w:styleId="45">
    <w:name w:val="NormalCharacter"/>
    <w:qFormat/>
    <w:uiPriority w:val="0"/>
  </w:style>
  <w:style w:type="table" w:customStyle="1" w:styleId="46">
    <w:name w:val="Table Normal"/>
    <w:semiHidden/>
    <w:unhideWhenUsed/>
    <w:qFormat/>
    <w:uiPriority w:val="0"/>
    <w:tblPr>
      <w:tblLayout w:type="fixed"/>
      <w:tblCellMar>
        <w:top w:w="0" w:type="dxa"/>
        <w:left w:w="0" w:type="dxa"/>
        <w:bottom w:w="0" w:type="dxa"/>
        <w:right w:w="0" w:type="dxa"/>
      </w:tblCellMar>
    </w:tblPr>
  </w:style>
  <w:style w:type="character" w:customStyle="1" w:styleId="47">
    <w:name w:val="font01"/>
    <w:basedOn w:val="28"/>
    <w:qFormat/>
    <w:uiPriority w:val="0"/>
    <w:rPr>
      <w:rFonts w:hint="eastAsia" w:ascii="宋体" w:hAnsi="宋体" w:eastAsia="宋体" w:cs="宋体"/>
      <w:color w:val="FF0000"/>
      <w:sz w:val="22"/>
      <w:szCs w:val="22"/>
      <w:u w:val="none"/>
    </w:rPr>
  </w:style>
  <w:style w:type="character" w:customStyle="1" w:styleId="48">
    <w:name w:val="font11"/>
    <w:basedOn w:val="28"/>
    <w:qFormat/>
    <w:uiPriority w:val="0"/>
    <w:rPr>
      <w:rFonts w:hint="eastAsia" w:ascii="宋体" w:hAnsi="宋体" w:eastAsia="宋体" w:cs="宋体"/>
      <w:color w:val="000000"/>
      <w:sz w:val="22"/>
      <w:szCs w:val="22"/>
      <w:u w:val="none"/>
    </w:rPr>
  </w:style>
  <w:style w:type="character" w:customStyle="1" w:styleId="49">
    <w:name w:val="font41"/>
    <w:basedOn w:val="28"/>
    <w:qFormat/>
    <w:uiPriority w:val="0"/>
    <w:rPr>
      <w:rFonts w:hint="eastAsia" w:ascii="宋体" w:hAnsi="宋体" w:eastAsia="宋体" w:cs="宋体"/>
      <w:color w:val="FFC000"/>
      <w:sz w:val="22"/>
      <w:szCs w:val="22"/>
      <w:u w:val="none"/>
    </w:rPr>
  </w:style>
  <w:style w:type="character" w:customStyle="1" w:styleId="50">
    <w:name w:val="font31"/>
    <w:basedOn w:val="28"/>
    <w:qFormat/>
    <w:uiPriority w:val="0"/>
    <w:rPr>
      <w:rFonts w:hint="default" w:ascii="Times New Roman" w:hAnsi="Times New Roman" w:cs="Times New Roman"/>
      <w:color w:val="000000"/>
      <w:sz w:val="23"/>
      <w:szCs w:val="23"/>
      <w:u w:val="none"/>
    </w:rPr>
  </w:style>
  <w:style w:type="character" w:customStyle="1" w:styleId="51">
    <w:name w:val="标题 字符"/>
    <w:link w:val="23"/>
    <w:qFormat/>
    <w:uiPriority w:val="0"/>
    <w:rPr>
      <w:rFonts w:ascii="Cambria" w:hAnsi="Cambria"/>
      <w:b/>
      <w:bCs/>
      <w:sz w:val="32"/>
      <w:szCs w:val="32"/>
    </w:rPr>
  </w:style>
  <w:style w:type="paragraph" w:customStyle="1" w:styleId="52">
    <w:name w:val="章标题"/>
    <w:basedOn w:val="1"/>
    <w:next w:val="53"/>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4">
    <w:name w:val="标题 32"/>
    <w:basedOn w:val="1"/>
    <w:qFormat/>
    <w:uiPriority w:val="0"/>
    <w:pPr>
      <w:widowControl/>
      <w:jc w:val="left"/>
      <w:outlineLvl w:val="3"/>
    </w:pPr>
    <w:rPr>
      <w:rFonts w:ascii="宋体" w:hAnsi="宋体" w:cs="宋体"/>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DC6D2-0290-42A6-9D93-C0CC8B675EBE}">
  <ds:schemaRefs/>
</ds:datastoreItem>
</file>

<file path=customXml/itemProps3.xml><?xml version="1.0" encoding="utf-8"?>
<ds:datastoreItem xmlns:ds="http://schemas.openxmlformats.org/officeDocument/2006/customXml" ds:itemID="{87EEEFAF-AF6F-47A4-AFE2-723264F48A46}">
  <ds:schemaRefs/>
</ds:datastoreItem>
</file>

<file path=customXml/itemProps4.xml><?xml version="1.0" encoding="utf-8"?>
<ds:datastoreItem xmlns:ds="http://schemas.openxmlformats.org/officeDocument/2006/customXml" ds:itemID="{8C2ECA44-8724-48E4-9F7A-182A473D1795}">
  <ds:schemaRefs/>
</ds:datastoreItem>
</file>

<file path=customXml/itemProps5.xml><?xml version="1.0" encoding="utf-8"?>
<ds:datastoreItem xmlns:ds="http://schemas.openxmlformats.org/officeDocument/2006/customXml" ds:itemID="{9BFFD215-D857-44F3-90B1-C0F7B3EE83EE}">
  <ds:schemaRefs/>
</ds:datastoreItem>
</file>

<file path=customXml/itemProps6.xml><?xml version="1.0" encoding="utf-8"?>
<ds:datastoreItem xmlns:ds="http://schemas.openxmlformats.org/officeDocument/2006/customXml" ds:itemID="{1D3791E5-CA6D-484F-8F98-2EE74A0F8C4E}">
  <ds:schemaRefs/>
</ds:datastoreItem>
</file>

<file path=customXml/itemProps7.xml><?xml version="1.0" encoding="utf-8"?>
<ds:datastoreItem xmlns:ds="http://schemas.openxmlformats.org/officeDocument/2006/customXml" ds:itemID="{DCE8AD46-CB20-4EEF-9CE8-17DF6DB54AD3}">
  <ds:schemaRefs/>
</ds:datastoreItem>
</file>

<file path=customXml/itemProps8.xml><?xml version="1.0" encoding="utf-8"?>
<ds:datastoreItem xmlns:ds="http://schemas.openxmlformats.org/officeDocument/2006/customXml" ds:itemID="{559CA057-9312-4AE4-A3B8-0F0325230C1B}">
  <ds:schemaRefs/>
</ds:datastoreItem>
</file>

<file path=customXml/itemProps9.xml><?xml version="1.0" encoding="utf-8"?>
<ds:datastoreItem xmlns:ds="http://schemas.openxmlformats.org/officeDocument/2006/customXml" ds:itemID="{586E2CE1-7FF8-4507-A237-55F2CEDC66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0</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2023-08-02T08:17:00Z</cp:lastPrinted>
  <dcterms:modified xsi:type="dcterms:W3CDTF">2023-08-04T08:08:30Z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