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after="0"/>
        <w:ind w:firstLine="0" w:firstLineChars="0"/>
        <w:rPr>
          <w:color w:val="auto"/>
          <w:sz w:val="44"/>
          <w:szCs w:val="44"/>
        </w:rPr>
      </w:pPr>
    </w:p>
    <w:p>
      <w:pPr>
        <w:pStyle w:val="24"/>
        <w:spacing w:after="0"/>
        <w:ind w:firstLine="0" w:firstLineChars="0"/>
        <w:jc w:val="center"/>
        <w:rPr>
          <w:rFonts w:ascii="宋体" w:hAnsi="宋体" w:cs="宋体"/>
          <w:b/>
          <w:color w:val="auto"/>
          <w:kern w:val="2"/>
          <w:sz w:val="44"/>
          <w:szCs w:val="44"/>
        </w:rPr>
      </w:pPr>
      <w:r>
        <w:rPr>
          <w:rFonts w:hint="eastAsia" w:ascii="宋体" w:hAnsi="宋体" w:cs="宋体"/>
          <w:b/>
          <w:color w:val="auto"/>
          <w:kern w:val="2"/>
          <w:sz w:val="44"/>
          <w:szCs w:val="44"/>
        </w:rPr>
        <w:t>石家庄承宏工程建设有限公司</w:t>
      </w:r>
    </w:p>
    <w:p>
      <w:pPr>
        <w:spacing w:before="295"/>
        <w:ind w:left="871" w:right="871"/>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应急物资采购</w:t>
      </w:r>
      <w:r>
        <w:rPr>
          <w:rFonts w:hint="eastAsia" w:ascii="宋体" w:hAnsi="宋体" w:cs="宋体"/>
          <w:b/>
          <w:bCs/>
          <w:sz w:val="44"/>
          <w:szCs w:val="44"/>
          <w:lang w:eastAsia="zh-CN"/>
        </w:rPr>
        <w:t>项目（四）</w:t>
      </w:r>
    </w:p>
    <w:p>
      <w:pPr>
        <w:pStyle w:val="2"/>
        <w:spacing w:after="0" w:line="360" w:lineRule="auto"/>
        <w:jc w:val="center"/>
        <w:rPr>
          <w:rFonts w:ascii="黑体" w:hAnsi="黑体" w:eastAsia="黑体" w:cs="宋体"/>
          <w:b/>
          <w:bCs/>
          <w:snapToGrid w:val="0"/>
          <w:kern w:val="0"/>
          <w:sz w:val="40"/>
          <w:szCs w:val="40"/>
        </w:rPr>
      </w:pPr>
    </w:p>
    <w:p>
      <w:pPr>
        <w:pStyle w:val="2"/>
        <w:spacing w:after="0" w:line="360" w:lineRule="auto"/>
        <w:jc w:val="center"/>
        <w:rPr>
          <w:rFonts w:ascii="黑体" w:hAnsi="黑体" w:eastAsia="黑体" w:cs="宋体"/>
          <w:b/>
          <w:bCs/>
          <w:snapToGrid w:val="0"/>
          <w:kern w:val="0"/>
          <w:sz w:val="40"/>
          <w:szCs w:val="40"/>
        </w:rPr>
      </w:pPr>
    </w:p>
    <w:p>
      <w:pPr>
        <w:pStyle w:val="2"/>
        <w:spacing w:after="0" w:line="360" w:lineRule="auto"/>
        <w:jc w:val="center"/>
        <w:rPr>
          <w:rFonts w:ascii="黑体" w:hAnsi="黑体" w:eastAsia="黑体" w:cs="宋体"/>
          <w:snapToGrid w:val="0"/>
          <w:kern w:val="0"/>
          <w:sz w:val="36"/>
          <w:szCs w:val="36"/>
        </w:rPr>
      </w:pPr>
    </w:p>
    <w:p>
      <w:pPr>
        <w:pStyle w:val="2"/>
        <w:spacing w:after="0" w:line="360" w:lineRule="auto"/>
        <w:jc w:val="center"/>
        <w:rPr>
          <w:rFonts w:ascii="黑体" w:hAnsi="黑体" w:eastAsia="黑体" w:cs="宋体"/>
          <w:snapToGrid w:val="0"/>
          <w:kern w:val="0"/>
          <w:sz w:val="36"/>
          <w:szCs w:val="36"/>
        </w:rPr>
      </w:pPr>
      <w:r>
        <w:rPr>
          <w:rFonts w:hint="eastAsia" w:ascii="黑体" w:hAnsi="黑体" w:eastAsia="黑体" w:cs="宋体"/>
          <w:snapToGrid w:val="0"/>
          <w:kern w:val="0"/>
          <w:sz w:val="44"/>
          <w:szCs w:val="44"/>
        </w:rPr>
        <w:t>比选文件</w:t>
      </w:r>
    </w:p>
    <w:p>
      <w:pPr>
        <w:pStyle w:val="2"/>
        <w:spacing w:after="0" w:line="360" w:lineRule="auto"/>
        <w:jc w:val="center"/>
        <w:rPr>
          <w:rFonts w:ascii="黑体" w:hAnsi="黑体" w:eastAsia="黑体" w:cs="宋体"/>
          <w:snapToGrid w:val="0"/>
          <w:kern w:val="0"/>
          <w:sz w:val="36"/>
          <w:szCs w:val="36"/>
        </w:rPr>
      </w:pPr>
    </w:p>
    <w:p>
      <w:pPr>
        <w:pStyle w:val="24"/>
        <w:spacing w:after="0"/>
        <w:ind w:firstLine="241"/>
        <w:rPr>
          <w:rFonts w:ascii="Tahoma" w:hAnsi="Tahoma"/>
          <w:b/>
          <w:sz w:val="24"/>
        </w:rPr>
      </w:pPr>
    </w:p>
    <w:p>
      <w:pPr>
        <w:widowControl/>
        <w:spacing w:line="360" w:lineRule="auto"/>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ind w:firstLine="1807" w:firstLineChars="600"/>
        <w:rPr>
          <w:rFonts w:ascii="宋体" w:cs="宋体"/>
          <w:b/>
          <w:kern w:val="0"/>
          <w:sz w:val="30"/>
          <w:szCs w:val="30"/>
        </w:rPr>
      </w:pPr>
    </w:p>
    <w:p>
      <w:pPr>
        <w:widowControl/>
        <w:spacing w:line="360" w:lineRule="auto"/>
        <w:rPr>
          <w:rFonts w:ascii="宋体" w:cs="宋体"/>
          <w:b/>
          <w:kern w:val="0"/>
          <w:sz w:val="36"/>
          <w:szCs w:val="36"/>
        </w:rPr>
      </w:pPr>
    </w:p>
    <w:p>
      <w:pPr>
        <w:widowControl/>
        <w:spacing w:line="360" w:lineRule="auto"/>
        <w:jc w:val="center"/>
        <w:rPr>
          <w:rFonts w:ascii="宋体" w:cs="宋体"/>
          <w:b/>
          <w:kern w:val="0"/>
          <w:sz w:val="36"/>
          <w:szCs w:val="36"/>
        </w:rPr>
      </w:pPr>
      <w:r>
        <w:rPr>
          <w:rFonts w:hint="eastAsia" w:ascii="宋体" w:cs="宋体"/>
          <w:b/>
          <w:kern w:val="0"/>
          <w:sz w:val="36"/>
          <w:szCs w:val="36"/>
        </w:rPr>
        <w:t>发布人：石家庄承宏工程建设有限公司</w:t>
      </w:r>
    </w:p>
    <w:p>
      <w:pPr>
        <w:widowControl/>
        <w:spacing w:line="360" w:lineRule="auto"/>
        <w:ind w:firstLine="361" w:firstLineChars="100"/>
        <w:jc w:val="center"/>
        <w:rPr>
          <w:rFonts w:ascii="宋体" w:cs="宋体"/>
          <w:b/>
          <w:kern w:val="0"/>
          <w:sz w:val="36"/>
          <w:szCs w:val="36"/>
        </w:rPr>
      </w:pPr>
    </w:p>
    <w:p>
      <w:pPr>
        <w:widowControl/>
        <w:spacing w:line="360" w:lineRule="auto"/>
        <w:jc w:val="center"/>
        <w:rPr>
          <w:rFonts w:ascii="宋体" w:cs="宋体"/>
          <w:b/>
          <w:kern w:val="0"/>
          <w:sz w:val="30"/>
          <w:szCs w:val="30"/>
        </w:rPr>
      </w:pPr>
      <w:r>
        <w:rPr>
          <w:rFonts w:hint="eastAsia" w:ascii="宋体" w:cs="宋体"/>
          <w:b/>
          <w:kern w:val="0"/>
          <w:sz w:val="36"/>
          <w:szCs w:val="36"/>
        </w:rPr>
        <w:t>2023年</w:t>
      </w:r>
      <w:r>
        <w:rPr>
          <w:rFonts w:hint="eastAsia" w:ascii="宋体" w:cs="宋体"/>
          <w:b/>
          <w:kern w:val="0"/>
          <w:sz w:val="36"/>
          <w:szCs w:val="36"/>
          <w:lang w:val="en-US" w:eastAsia="zh-CN"/>
        </w:rPr>
        <w:t>8</w:t>
      </w:r>
      <w:r>
        <w:rPr>
          <w:rFonts w:hint="eastAsia" w:ascii="宋体" w:cs="宋体"/>
          <w:b/>
          <w:kern w:val="0"/>
          <w:sz w:val="36"/>
          <w:szCs w:val="36"/>
        </w:rPr>
        <w:t>月</w:t>
      </w:r>
    </w:p>
    <w:p>
      <w:pPr>
        <w:spacing w:line="360" w:lineRule="auto"/>
        <w:rPr>
          <w:sz w:val="30"/>
          <w:szCs w:val="30"/>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
      <w:pPr>
        <w:jc w:val="center"/>
        <w:outlineLvl w:val="0"/>
        <w:rPr>
          <w:rFonts w:ascii="宋体" w:cs="宋体"/>
          <w:kern w:val="0"/>
          <w:sz w:val="36"/>
          <w:szCs w:val="36"/>
        </w:rPr>
      </w:pPr>
      <w:bookmarkStart w:id="0" w:name="_Toc9360"/>
      <w:bookmarkStart w:id="1" w:name="_Toc16820"/>
      <w:bookmarkStart w:id="2" w:name="_Toc9252"/>
      <w:bookmarkStart w:id="3" w:name="_Toc29917"/>
      <w:bookmarkStart w:id="4" w:name="_Toc27485"/>
      <w:bookmarkStart w:id="5" w:name="_Toc7028"/>
      <w:bookmarkStart w:id="6" w:name="_Toc15937"/>
      <w:bookmarkStart w:id="7" w:name="_Toc1893"/>
      <w:bookmarkStart w:id="8" w:name="_Toc475527101"/>
      <w:r>
        <w:rPr>
          <w:rFonts w:hint="eastAsia" w:ascii="宋体" w:cs="宋体"/>
          <w:kern w:val="0"/>
          <w:sz w:val="36"/>
          <w:szCs w:val="36"/>
        </w:rPr>
        <w:t>目  录</w:t>
      </w:r>
      <w:bookmarkEnd w:id="0"/>
      <w:bookmarkEnd w:id="1"/>
      <w:bookmarkEnd w:id="2"/>
      <w:bookmarkEnd w:id="3"/>
      <w:bookmarkEnd w:id="4"/>
      <w:bookmarkEnd w:id="5"/>
      <w:bookmarkEnd w:id="6"/>
      <w:bookmarkEnd w:id="7"/>
    </w:p>
    <w:p>
      <w:pPr>
        <w:pStyle w:val="2"/>
        <w:rPr>
          <w:sz w:val="40"/>
        </w:rPr>
      </w:pPr>
    </w:p>
    <w:p>
      <w:pPr>
        <w:pStyle w:val="2"/>
        <w:ind w:firstLine="933" w:firstLineChars="300"/>
        <w:rPr>
          <w:sz w:val="32"/>
        </w:rPr>
      </w:pPr>
      <w:r>
        <w:rPr>
          <w:rFonts w:hint="eastAsia"/>
          <w:sz w:val="32"/>
        </w:rPr>
        <w:t>第</w:t>
      </w:r>
      <w:r>
        <w:rPr>
          <w:rFonts w:hint="eastAsia"/>
          <w:sz w:val="32"/>
          <w:lang w:eastAsia="zh-CN"/>
        </w:rPr>
        <w:t>一</w:t>
      </w:r>
      <w:r>
        <w:rPr>
          <w:rFonts w:hint="eastAsia"/>
          <w:sz w:val="32"/>
        </w:rPr>
        <w:t>章   参选人须知</w:t>
      </w:r>
    </w:p>
    <w:p>
      <w:pPr>
        <w:pStyle w:val="2"/>
        <w:ind w:firstLine="933" w:firstLineChars="300"/>
        <w:rPr>
          <w:rFonts w:hint="eastAsia"/>
          <w:sz w:val="32"/>
        </w:rPr>
      </w:pPr>
      <w:r>
        <w:rPr>
          <w:rFonts w:hint="eastAsia"/>
          <w:sz w:val="32"/>
        </w:rPr>
        <w:t>第</w:t>
      </w:r>
      <w:r>
        <w:rPr>
          <w:rFonts w:hint="eastAsia"/>
          <w:sz w:val="32"/>
          <w:lang w:eastAsia="zh-CN"/>
        </w:rPr>
        <w:t>二</w:t>
      </w:r>
      <w:r>
        <w:rPr>
          <w:rFonts w:hint="eastAsia"/>
          <w:sz w:val="32"/>
        </w:rPr>
        <w:t>章   响应文件格式</w:t>
      </w:r>
    </w:p>
    <w:p>
      <w:pPr>
        <w:rPr>
          <w:rFonts w:hint="default" w:eastAsia="宋体"/>
          <w:lang w:val="en-US" w:eastAsia="zh-CN"/>
        </w:rPr>
      </w:pPr>
      <w:r>
        <w:rPr>
          <w:rFonts w:hint="eastAsia"/>
          <w:sz w:val="32"/>
          <w:lang w:val="en-US" w:eastAsia="zh-CN"/>
        </w:rPr>
        <w:t xml:space="preserve">      第三章   技术要求</w:t>
      </w:r>
    </w:p>
    <w:bookmarkEnd w:id="8"/>
    <w:p>
      <w:pPr>
        <w:spacing w:line="720" w:lineRule="auto"/>
        <w:jc w:val="center"/>
        <w:outlineLvl w:val="1"/>
        <w:rPr>
          <w:rFonts w:hint="eastAsia" w:ascii="宋体" w:cs="宋体"/>
          <w:b/>
          <w:bCs/>
          <w:snapToGrid w:val="0"/>
          <w:kern w:val="0"/>
          <w:sz w:val="44"/>
          <w:szCs w:val="44"/>
        </w:rPr>
      </w:pPr>
      <w:bookmarkStart w:id="9" w:name="_Toc12829"/>
      <w:bookmarkStart w:id="10" w:name="_Toc23301"/>
      <w:bookmarkStart w:id="11" w:name="_Toc9249"/>
      <w:bookmarkStart w:id="12" w:name="_Toc10675"/>
      <w:bookmarkStart w:id="13" w:name="_Toc3275"/>
      <w:bookmarkStart w:id="14" w:name="_Toc23647"/>
      <w:bookmarkStart w:id="15" w:name="_Toc19817"/>
      <w:bookmarkStart w:id="16" w:name="_Toc13783"/>
      <w:bookmarkStart w:id="17" w:name="_Toc17223"/>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p>
    <w:p>
      <w:pPr>
        <w:spacing w:line="720" w:lineRule="auto"/>
        <w:jc w:val="center"/>
        <w:outlineLvl w:val="1"/>
        <w:rPr>
          <w:rFonts w:hint="eastAsia" w:ascii="宋体" w:cs="宋体"/>
          <w:b/>
          <w:bCs/>
          <w:snapToGrid w:val="0"/>
          <w:kern w:val="0"/>
          <w:sz w:val="44"/>
          <w:szCs w:val="44"/>
        </w:rPr>
      </w:pPr>
      <w:r>
        <w:rPr>
          <w:rFonts w:hint="eastAsia" w:ascii="宋体" w:cs="宋体"/>
          <w:b/>
          <w:bCs/>
          <w:snapToGrid w:val="0"/>
          <w:kern w:val="0"/>
          <w:sz w:val="44"/>
          <w:szCs w:val="44"/>
        </w:rPr>
        <w:t>第</w:t>
      </w:r>
      <w:r>
        <w:rPr>
          <w:rFonts w:hint="eastAsia" w:ascii="宋体" w:cs="宋体"/>
          <w:b/>
          <w:bCs/>
          <w:snapToGrid w:val="0"/>
          <w:kern w:val="0"/>
          <w:sz w:val="44"/>
          <w:szCs w:val="44"/>
          <w:lang w:eastAsia="zh-CN"/>
        </w:rPr>
        <w:t>一</w:t>
      </w:r>
      <w:r>
        <w:rPr>
          <w:rFonts w:hint="eastAsia" w:ascii="宋体" w:cs="宋体"/>
          <w:b/>
          <w:bCs/>
          <w:snapToGrid w:val="0"/>
          <w:kern w:val="0"/>
          <w:sz w:val="44"/>
          <w:szCs w:val="44"/>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eastAsia="zh-CN"/>
        </w:rPr>
      </w:pPr>
      <w:bookmarkStart w:id="18" w:name="_Toc23909"/>
      <w:bookmarkStart w:id="19" w:name="_Toc18909"/>
      <w:bookmarkStart w:id="20" w:name="_Toc4359"/>
      <w:bookmarkStart w:id="21" w:name="_Toc14296"/>
      <w:bookmarkStart w:id="22" w:name="_Toc1433"/>
      <w:bookmarkStart w:id="23" w:name="_Toc421110024"/>
      <w:bookmarkStart w:id="24" w:name="_Toc32441"/>
      <w:bookmarkStart w:id="25" w:name="_Toc2807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一、</w:t>
      </w:r>
      <w:r>
        <w:rPr>
          <w:rFonts w:hint="eastAsia" w:ascii="宋体" w:hAnsi="宋体" w:cs="宋体"/>
          <w:b/>
          <w:bCs/>
          <w:color w:val="000000"/>
          <w:kern w:val="0"/>
          <w:sz w:val="24"/>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由合规科、工程科、预算科组建评标小组，</w:t>
      </w:r>
      <w:r>
        <w:rPr>
          <w:rFonts w:hint="eastAsia" w:ascii="宋体" w:hAnsi="宋体" w:cs="宋体"/>
          <w:color w:val="000000"/>
          <w:kern w:val="0"/>
          <w:sz w:val="24"/>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2.评审以基本资格要求和专项资格要求（业绩、生产能力）等为主要指标，综合考虑企业生产管理状况、合同执行情况以及售后服务等因素进行评价审查。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4.评价审查的最终结果</w:t>
      </w:r>
      <w:r>
        <w:rPr>
          <w:rFonts w:hint="eastAsia" w:ascii="宋体" w:hAnsi="宋体" w:cs="宋体"/>
          <w:color w:val="000000"/>
          <w:kern w:val="0"/>
          <w:sz w:val="24"/>
          <w:lang w:eastAsia="zh-CN"/>
        </w:rPr>
        <w:t>入围本项目合格供应商</w:t>
      </w:r>
      <w:r>
        <w:rPr>
          <w:rFonts w:hint="eastAsia" w:ascii="宋体" w:hAnsi="宋体" w:cs="宋体"/>
          <w:color w:val="000000"/>
          <w:kern w:val="0"/>
          <w:sz w:val="24"/>
        </w:rPr>
        <w:t>。</w:t>
      </w:r>
    </w:p>
    <w:p>
      <w:pPr>
        <w:pStyle w:val="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cs="宋体"/>
          <w:kern w:val="0"/>
          <w:sz w:val="24"/>
          <w:lang w:val="en-US" w:eastAsia="zh-CN"/>
        </w:rPr>
        <w:t>5.</w:t>
      </w:r>
      <w:r>
        <w:rPr>
          <w:rFonts w:hint="eastAsia" w:ascii="宋体" w:cs="宋体"/>
          <w:kern w:val="0"/>
          <w:sz w:val="24"/>
        </w:rPr>
        <w:t>比选活动</w:t>
      </w:r>
      <w:r>
        <w:rPr>
          <w:rFonts w:hint="eastAsia" w:ascii="宋体" w:cs="宋体"/>
          <w:kern w:val="0"/>
          <w:sz w:val="24"/>
          <w:highlight w:val="none"/>
        </w:rPr>
        <w:t>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rPr>
      </w:pPr>
      <w:r>
        <w:rPr>
          <w:rFonts w:hint="eastAsia" w:ascii="宋体" w:hAnsi="宋体" w:cs="宋体"/>
          <w:b/>
          <w:bCs/>
          <w:color w:val="000000"/>
          <w:kern w:val="0"/>
          <w:sz w:val="24"/>
          <w:lang w:eastAsia="zh-CN"/>
        </w:rPr>
        <w:t>二</w:t>
      </w:r>
      <w:r>
        <w:rPr>
          <w:rFonts w:hint="eastAsia" w:ascii="宋体" w:hAnsi="宋体" w:cs="宋体"/>
          <w:b/>
          <w:bCs/>
          <w:color w:val="000000"/>
          <w:kern w:val="0"/>
          <w:sz w:val="24"/>
        </w:rPr>
        <w:t>、</w:t>
      </w:r>
      <w:r>
        <w:rPr>
          <w:rFonts w:hint="eastAsia" w:ascii="宋体" w:hAnsi="宋体" w:cs="宋体"/>
          <w:b/>
          <w:bCs/>
          <w:color w:val="000000"/>
          <w:kern w:val="0"/>
          <w:sz w:val="24"/>
          <w:lang w:eastAsia="zh-CN"/>
        </w:rPr>
        <w:t>响应</w:t>
      </w:r>
      <w:r>
        <w:rPr>
          <w:rFonts w:hint="eastAsia" w:ascii="宋体" w:hAnsi="宋体" w:cs="宋体"/>
          <w:b/>
          <w:bCs/>
          <w:color w:val="000000"/>
          <w:kern w:val="0"/>
          <w:sz w:val="24"/>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提交的</w:t>
      </w:r>
      <w:r>
        <w:rPr>
          <w:rFonts w:hint="eastAsia" w:ascii="宋体" w:hAnsi="宋体" w:cs="宋体"/>
          <w:color w:val="000000"/>
          <w:kern w:val="0"/>
          <w:sz w:val="24"/>
          <w:lang w:eastAsia="zh-CN"/>
        </w:rPr>
        <w:t>响应</w:t>
      </w:r>
      <w:r>
        <w:rPr>
          <w:rFonts w:hint="eastAsia" w:ascii="宋体" w:hAnsi="宋体" w:cs="宋体"/>
          <w:color w:val="000000"/>
          <w:kern w:val="0"/>
          <w:sz w:val="24"/>
        </w:rPr>
        <w:t>文件必须包括但不限于以下内容（要求按以下顺序</w:t>
      </w:r>
      <w:r>
        <w:rPr>
          <w:rFonts w:hint="eastAsia" w:ascii="宋体" w:hAnsi="宋体" w:cs="宋体"/>
          <w:color w:val="000000"/>
          <w:kern w:val="0"/>
          <w:sz w:val="24"/>
          <w:lang w:eastAsia="zh-CN"/>
        </w:rPr>
        <w:t>逐页</w:t>
      </w:r>
      <w:r>
        <w:rPr>
          <w:rFonts w:hint="eastAsia" w:ascii="宋体" w:hAnsi="宋体" w:cs="宋体"/>
          <w:color w:val="000000"/>
          <w:kern w:val="0"/>
          <w:sz w:val="24"/>
        </w:rPr>
        <w:t>加盖公章）。应保证提供评审资料的真实性，并承担相应的法律责任，一旦查实提供资料弄虚作假等情况，将直接取消</w:t>
      </w:r>
      <w:r>
        <w:rPr>
          <w:rFonts w:hint="eastAsia" w:ascii="宋体" w:hAnsi="宋体" w:cs="宋体"/>
          <w:color w:val="000000"/>
          <w:kern w:val="0"/>
          <w:sz w:val="24"/>
          <w:lang w:eastAsia="zh-CN"/>
        </w:rPr>
        <w:t>比选</w:t>
      </w:r>
      <w:r>
        <w:rPr>
          <w:rFonts w:hint="eastAsia" w:ascii="宋体" w:hAnsi="宋体" w:cs="宋体"/>
          <w:color w:val="000000"/>
          <w:kern w:val="0"/>
          <w:sz w:val="24"/>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eastAsia="zh-CN"/>
        </w:rPr>
        <w:t>响应函</w:t>
      </w:r>
      <w:r>
        <w:rPr>
          <w:rFonts w:hint="eastAsia" w:ascii="宋体" w:hAnsi="宋体" w:cs="宋体"/>
          <w:color w:val="000000"/>
          <w:kern w:val="0"/>
          <w:sz w:val="24"/>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w:t>
      </w:r>
      <w:r>
        <w:rPr>
          <w:rFonts w:hint="eastAsia" w:ascii="宋体" w:hAnsi="宋体" w:cs="宋体"/>
          <w:color w:val="000000"/>
          <w:kern w:val="0"/>
          <w:sz w:val="24"/>
          <w:lang w:eastAsia="zh-CN"/>
        </w:rPr>
        <w:t>响应</w:t>
      </w:r>
      <w:r>
        <w:rPr>
          <w:rFonts w:hint="eastAsia" w:ascii="宋体" w:hAnsi="宋体" w:cs="宋体"/>
          <w:color w:val="000000"/>
          <w:kern w:val="0"/>
          <w:sz w:val="24"/>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lang w:eastAsia="zh-CN"/>
        </w:rPr>
      </w:pPr>
      <w:r>
        <w:rPr>
          <w:rFonts w:hint="eastAsia" w:ascii="宋体" w:hAnsi="宋体" w:cs="宋体"/>
          <w:color w:val="000000"/>
          <w:kern w:val="0"/>
          <w:sz w:val="24"/>
        </w:rPr>
        <w:t>4.加盖年检章的营业执照副本复印件</w:t>
      </w:r>
      <w:r>
        <w:rPr>
          <w:rFonts w:hint="eastAsia" w:ascii="宋体" w:hAnsi="宋体" w:cs="宋体"/>
          <w:color w:val="000000"/>
          <w:kern w:val="0"/>
          <w:sz w:val="24"/>
          <w:lang w:eastAsia="zh-CN"/>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5.税务登记证复印件；（若三证合一，可不提供）</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6.质量认证证书复印件；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7.信用证明文件</w:t>
      </w:r>
      <w:r>
        <w:rPr>
          <w:rFonts w:hint="eastAsia" w:ascii="宋体" w:hAnsi="宋体" w:cs="宋体"/>
          <w:color w:val="000000"/>
          <w:kern w:val="0"/>
          <w:sz w:val="24"/>
          <w:lang w:eastAsia="zh-CN"/>
        </w:rPr>
        <w:t>（递交截止时间当天或前一天信用中国截图）</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w:t>
      </w:r>
      <w:r>
        <w:rPr>
          <w:rFonts w:hint="eastAsia" w:ascii="宋体" w:hAnsi="宋体" w:cs="宋体"/>
          <w:color w:val="000000"/>
          <w:kern w:val="0"/>
          <w:sz w:val="24"/>
          <w:lang w:eastAsia="zh-CN"/>
        </w:rPr>
        <w:t>业绩汇总表（格式见附件</w:t>
      </w:r>
      <w:r>
        <w:rPr>
          <w:rFonts w:hint="eastAsia" w:ascii="宋体" w:hAnsi="宋体" w:cs="宋体"/>
          <w:color w:val="000000"/>
          <w:kern w:val="0"/>
          <w:sz w:val="24"/>
          <w:lang w:val="en-US" w:eastAsia="zh-CN"/>
        </w:rPr>
        <w:t>4）</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w:t>
      </w:r>
      <w:r>
        <w:rPr>
          <w:rFonts w:hint="eastAsia" w:ascii="宋体" w:hAnsi="宋体" w:cs="宋体"/>
          <w:color w:val="000000"/>
          <w:kern w:val="0"/>
          <w:sz w:val="24"/>
          <w:lang w:eastAsia="zh-CN"/>
        </w:rPr>
        <w:t>详细</w:t>
      </w:r>
      <w:r>
        <w:rPr>
          <w:rFonts w:hint="eastAsia" w:ascii="宋体" w:hAnsi="宋体" w:cs="宋体"/>
          <w:color w:val="000000"/>
          <w:kern w:val="0"/>
          <w:sz w:val="24"/>
        </w:rPr>
        <w:t>企业简介（包括组织机构、</w:t>
      </w:r>
      <w:r>
        <w:rPr>
          <w:rFonts w:hint="eastAsia" w:ascii="宋体" w:hAnsi="宋体" w:cs="宋体"/>
          <w:color w:val="000000"/>
          <w:kern w:val="0"/>
          <w:sz w:val="24"/>
          <w:lang w:eastAsia="zh-CN"/>
        </w:rPr>
        <w:t>供应</w:t>
      </w:r>
      <w:r>
        <w:rPr>
          <w:rFonts w:hint="eastAsia" w:ascii="宋体" w:hAnsi="宋体" w:cs="宋体"/>
          <w:color w:val="000000"/>
          <w:kern w:val="0"/>
          <w:sz w:val="24"/>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11</w:t>
      </w:r>
      <w:r>
        <w:rPr>
          <w:rFonts w:hint="eastAsia" w:ascii="宋体" w:hAnsi="宋体" w:cs="宋体"/>
          <w:color w:val="000000"/>
          <w:kern w:val="0"/>
          <w:sz w:val="24"/>
        </w:rPr>
        <w:t>.供应商保密协议（格式见附件</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（二）专项资格文件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1.与</w:t>
      </w:r>
      <w:r>
        <w:rPr>
          <w:rFonts w:hint="eastAsia" w:ascii="宋体" w:hAnsi="宋体" w:cs="宋体"/>
          <w:color w:val="000000"/>
          <w:kern w:val="0"/>
          <w:sz w:val="24"/>
          <w:lang w:eastAsia="zh-CN"/>
        </w:rPr>
        <w:t>要求</w:t>
      </w:r>
      <w:r>
        <w:rPr>
          <w:rFonts w:hint="eastAsia" w:ascii="宋体" w:hAnsi="宋体" w:cs="宋体"/>
          <w:color w:val="000000"/>
          <w:kern w:val="0"/>
          <w:sz w:val="24"/>
        </w:rPr>
        <w:t>设备/服务相同或类似的业绩汇总及用户单位（单位名称）、联系方式（格式见附件4）;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3.资质证书复印件、生产许可证复印件;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4.试验报告;</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5. 鉴定证书复印件;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6.产品认证证书复印件。</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rPr>
      </w:pPr>
      <w:r>
        <w:rPr>
          <w:rFonts w:hint="eastAsia" w:ascii="宋体" w:hAnsi="宋体" w:cs="宋体"/>
          <w:color w:val="000000"/>
          <w:kern w:val="0"/>
          <w:sz w:val="24"/>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lang w:val="en-US" w:eastAsia="zh-CN"/>
        </w:rPr>
      </w:pPr>
      <w:r>
        <w:rPr>
          <w:rFonts w:hint="eastAsia" w:ascii="宋体" w:hAnsi="宋体" w:cs="宋体"/>
          <w:color w:val="000000"/>
          <w:kern w:val="0"/>
          <w:sz w:val="24"/>
          <w:lang w:eastAsia="zh-CN"/>
        </w:rPr>
        <w:t>响应</w:t>
      </w:r>
      <w:r>
        <w:rPr>
          <w:rFonts w:hint="eastAsia" w:ascii="宋体" w:hAnsi="宋体" w:cs="宋体"/>
          <w:color w:val="000000"/>
          <w:kern w:val="0"/>
          <w:sz w:val="24"/>
        </w:rPr>
        <w:t>人的</w:t>
      </w:r>
      <w:r>
        <w:rPr>
          <w:rFonts w:hint="eastAsia" w:ascii="宋体" w:hAnsi="宋体" w:cs="宋体"/>
          <w:color w:val="000000"/>
          <w:kern w:val="0"/>
          <w:sz w:val="24"/>
          <w:lang w:eastAsia="zh-CN"/>
        </w:rPr>
        <w:t>响应</w:t>
      </w:r>
      <w:r>
        <w:rPr>
          <w:rFonts w:hint="eastAsia" w:ascii="宋体" w:hAnsi="宋体" w:cs="宋体"/>
          <w:color w:val="000000"/>
          <w:kern w:val="0"/>
          <w:sz w:val="24"/>
        </w:rPr>
        <w:t>文件须提供电子版文件（.pdf格式）一份；</w:t>
      </w:r>
      <w:r>
        <w:rPr>
          <w:rFonts w:hint="eastAsia" w:ascii="宋体" w:hAnsi="宋体" w:cs="宋体"/>
          <w:color w:val="000000"/>
          <w:kern w:val="0"/>
          <w:sz w:val="24"/>
          <w:lang w:eastAsia="zh-CN"/>
        </w:rPr>
        <w:t>多个文件打压缩包，发送至指定地址，</w:t>
      </w:r>
      <w:r>
        <w:rPr>
          <w:rFonts w:hint="eastAsia" w:ascii="宋体" w:hAnsi="宋体" w:cs="宋体"/>
          <w:b/>
          <w:bCs/>
          <w:color w:val="000000"/>
          <w:kern w:val="0"/>
          <w:sz w:val="24"/>
          <w:lang w:val="en-US" w:eastAsia="zh-CN"/>
        </w:rPr>
        <w:t>主题为单</w:t>
      </w:r>
      <w:r>
        <w:rPr>
          <w:rFonts w:hint="eastAsia" w:ascii="宋体" w:hAnsi="宋体" w:cs="宋体"/>
          <w:b/>
          <w:bCs/>
          <w:color w:val="000000"/>
          <w:kern w:val="0"/>
          <w:sz w:val="24"/>
          <w:lang w:eastAsia="zh-CN"/>
        </w:rPr>
        <w:t>位名称</w:t>
      </w:r>
      <w:r>
        <w:rPr>
          <w:rFonts w:hint="eastAsia" w:ascii="宋体" w:hAnsi="宋体" w:cs="宋体"/>
          <w:b/>
          <w:bCs/>
          <w:color w:val="000000"/>
          <w:kern w:val="0"/>
          <w:sz w:val="24"/>
          <w:lang w:val="en-US" w:eastAsia="zh-CN"/>
        </w:rPr>
        <w:t>+项目联系人+联系电话，正文写明参选的具体项目，</w:t>
      </w:r>
      <w:r>
        <w:rPr>
          <w:rFonts w:hint="eastAsia" w:ascii="宋体" w:hAnsi="宋体" w:cs="宋体"/>
          <w:b/>
          <w:bCs/>
          <w:color w:val="000000"/>
          <w:kern w:val="0"/>
          <w:sz w:val="24"/>
          <w:lang w:eastAsia="zh-CN"/>
        </w:rPr>
        <w:t>附件为压缩包，压缩包名称为单位名称</w:t>
      </w:r>
      <w:r>
        <w:rPr>
          <w:rFonts w:hint="eastAsia" w:ascii="宋体" w:hAnsi="宋体" w:cs="宋体"/>
          <w:b/>
          <w:bCs/>
          <w:color w:val="000000"/>
          <w:kern w:val="0"/>
          <w:sz w:val="24"/>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lang w:eastAsia="zh-CN"/>
        </w:rPr>
      </w:pPr>
      <w:r>
        <w:rPr>
          <w:rFonts w:hint="eastAsia" w:ascii="宋体" w:cs="宋体"/>
          <w:b/>
          <w:bCs/>
          <w:kern w:val="0"/>
          <w:sz w:val="24"/>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lang w:val="en-US" w:eastAsia="zh-CN"/>
        </w:rPr>
      </w:pPr>
      <w:r>
        <w:rPr>
          <w:rFonts w:hint="eastAsia" w:ascii="宋体" w:cs="宋体"/>
          <w:kern w:val="0"/>
          <w:sz w:val="24"/>
        </w:rPr>
        <w:t>1</w:t>
      </w:r>
      <w:r>
        <w:rPr>
          <w:rFonts w:hint="eastAsia" w:ascii="宋体" w:cs="宋体"/>
          <w:kern w:val="0"/>
          <w:sz w:val="24"/>
          <w:lang w:val="en-US" w:eastAsia="zh-CN"/>
        </w:rPr>
        <w:t>.</w:t>
      </w:r>
      <w:r>
        <w:rPr>
          <w:rFonts w:hint="eastAsia" w:ascii="宋体" w:cs="宋体"/>
          <w:kern w:val="0"/>
          <w:sz w:val="24"/>
          <w:lang w:eastAsia="zh-CN"/>
        </w:rPr>
        <w:t>入围结果在</w:t>
      </w:r>
      <w:r>
        <w:rPr>
          <w:rFonts w:hint="eastAsia" w:ascii="宋体" w:cs="宋体"/>
          <w:kern w:val="0"/>
          <w:sz w:val="24"/>
        </w:rPr>
        <w:t>石家庄市供热管理集团有限公司官网</w:t>
      </w:r>
      <w:r>
        <w:rPr>
          <w:rFonts w:hint="eastAsia"/>
        </w:rPr>
        <w:t>https://www.sjzsgrjt.com/</w:t>
      </w:r>
      <w:r>
        <w:rPr>
          <w:rFonts w:hint="eastAsia" w:ascii="宋体" w:cs="宋体"/>
          <w:kern w:val="0"/>
          <w:sz w:val="24"/>
        </w:rPr>
        <w:t>上发布。</w:t>
      </w:r>
      <w:r>
        <w:rPr>
          <w:rFonts w:hint="eastAsia" w:ascii="宋体" w:cs="宋体"/>
          <w:kern w:val="0"/>
          <w:sz w:val="24"/>
          <w:lang w:eastAsia="zh-CN"/>
        </w:rPr>
        <w:t>发布时间为响应文件递交截止后</w:t>
      </w:r>
      <w:r>
        <w:rPr>
          <w:rFonts w:hint="eastAsia" w:ascii="宋体" w:cs="宋体"/>
          <w:kern w:val="0"/>
          <w:sz w:val="24"/>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rPr>
      </w:pPr>
      <w:r>
        <w:rPr>
          <w:rFonts w:hint="eastAsia" w:ascii="宋体" w:cs="宋体"/>
          <w:kern w:val="0"/>
          <w:sz w:val="24"/>
          <w:lang w:val="en-US" w:eastAsia="zh-CN"/>
        </w:rPr>
        <w:t>2.</w:t>
      </w:r>
      <w:r>
        <w:rPr>
          <w:rFonts w:hint="eastAsia" w:ascii="宋体" w:cs="宋体"/>
          <w:kern w:val="0"/>
          <w:sz w:val="24"/>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4327"/>
      <w:bookmarkStart w:id="27" w:name="_Toc4460"/>
      <w:bookmarkStart w:id="28" w:name="_Toc20463"/>
      <w:bookmarkStart w:id="29" w:name="_Toc12747"/>
      <w:bookmarkStart w:id="30" w:name="_Toc29818"/>
      <w:bookmarkStart w:id="31" w:name="_Toc7450"/>
      <w:bookmarkStart w:id="32" w:name="_Toc16541"/>
      <w:bookmarkStart w:id="33" w:name="_Toc2493"/>
      <w:bookmarkStart w:id="34" w:name="_Toc26971"/>
    </w:p>
    <w:p>
      <w:pPr>
        <w:pStyle w:val="2"/>
        <w:ind w:firstLine="462" w:firstLineChars="200"/>
        <w:rPr>
          <w:rFonts w:hint="eastAsia" w:ascii="宋体" w:hAnsi="Calibri" w:eastAsia="宋体" w:cs="宋体"/>
          <w:b/>
          <w:bCs/>
          <w:kern w:val="0"/>
          <w:sz w:val="24"/>
          <w:szCs w:val="24"/>
          <w:lang w:val="en-US" w:eastAsia="zh-CN" w:bidi="ar-SA"/>
        </w:rPr>
      </w:pPr>
      <w:r>
        <w:rPr>
          <w:rFonts w:hint="eastAsia" w:ascii="宋体" w:hAnsi="Calibri" w:eastAsia="宋体" w:cs="宋体"/>
          <w:b/>
          <w:bCs/>
          <w:kern w:val="0"/>
          <w:sz w:val="24"/>
          <w:szCs w:val="24"/>
          <w:lang w:val="en-US" w:eastAsia="zh-CN" w:bidi="ar-SA"/>
        </w:rPr>
        <w:t>四、其他</w:t>
      </w:r>
      <w:bookmarkEnd w:id="26"/>
      <w:bookmarkEnd w:id="27"/>
      <w:bookmarkEnd w:id="28"/>
      <w:bookmarkEnd w:id="29"/>
      <w:bookmarkEnd w:id="30"/>
      <w:bookmarkEnd w:id="31"/>
      <w:bookmarkEnd w:id="32"/>
      <w:bookmarkEnd w:id="33"/>
      <w:bookmarkEnd w:id="34"/>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发包人发布公告一天内，接受参选人提出的合理疑问，</w:t>
      </w:r>
      <w:r>
        <w:rPr>
          <w:rFonts w:hint="eastAsia" w:hAnsi="宋体" w:cs="宋体"/>
          <w:color w:val="000000"/>
          <w:kern w:val="0"/>
          <w:sz w:val="24"/>
          <w:szCs w:val="24"/>
          <w:lang w:val="en-US" w:eastAsia="zh-CN" w:bidi="ar-SA"/>
        </w:rPr>
        <w:t>如有必要修改</w:t>
      </w:r>
      <w:r>
        <w:rPr>
          <w:rFonts w:hint="eastAsia" w:ascii="宋体" w:hAnsi="宋体" w:eastAsia="宋体" w:cs="宋体"/>
          <w:color w:val="000000"/>
          <w:kern w:val="0"/>
          <w:sz w:val="24"/>
          <w:szCs w:val="24"/>
          <w:lang w:val="en-US" w:eastAsia="zh-CN" w:bidi="ar-SA"/>
        </w:rPr>
        <w:t>的</w:t>
      </w:r>
      <w:r>
        <w:rPr>
          <w:rFonts w:hint="eastAsia" w:hAnsi="宋体" w:cs="宋体"/>
          <w:color w:val="000000"/>
          <w:kern w:val="0"/>
          <w:sz w:val="24"/>
          <w:szCs w:val="24"/>
          <w:lang w:val="en-US" w:eastAsia="zh-CN" w:bidi="ar-SA"/>
        </w:rPr>
        <w:t>比选文件</w:t>
      </w:r>
      <w:r>
        <w:rPr>
          <w:rFonts w:hint="eastAsia" w:ascii="宋体" w:hAnsi="宋体" w:eastAsia="宋体" w:cs="宋体"/>
          <w:color w:val="000000"/>
          <w:kern w:val="0"/>
          <w:sz w:val="24"/>
          <w:szCs w:val="24"/>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lang w:val="en-US" w:eastAsia="zh-CN"/>
        </w:rPr>
      </w:pPr>
      <w:r>
        <w:rPr>
          <w:rFonts w:hint="eastAsia" w:ascii="宋体" w:hAnsi="宋体" w:cs="宋体"/>
          <w:color w:val="000000"/>
          <w:kern w:val="0"/>
          <w:sz w:val="24"/>
          <w:szCs w:val="24"/>
          <w:lang w:val="en-US" w:eastAsia="zh-CN" w:bidi="ar-SA"/>
        </w:rPr>
        <w:t>2.</w:t>
      </w:r>
      <w:r>
        <w:rPr>
          <w:rFonts w:hint="eastAsia" w:ascii="宋体" w:cs="宋体"/>
          <w:sz w:val="24"/>
        </w:rPr>
        <w:t>响应文件有效期</w:t>
      </w:r>
      <w:r>
        <w:rPr>
          <w:rFonts w:hint="eastAsia" w:ascii="宋体" w:cs="宋体"/>
          <w:sz w:val="24"/>
          <w:lang w:val="en-US" w:eastAsia="zh-CN"/>
        </w:rPr>
        <w:t>30天内。</w:t>
      </w:r>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lang w:val="en-US" w:eastAsia="zh-CN"/>
        </w:rPr>
      </w:pPr>
      <w:r>
        <w:rPr>
          <w:rFonts w:hint="eastAsia" w:ascii="宋体" w:cs="宋体"/>
          <w:kern w:val="0"/>
          <w:sz w:val="24"/>
          <w:szCs w:val="24"/>
          <w:lang w:val="en-US" w:eastAsia="zh-CN"/>
        </w:rPr>
        <w:t>3.参选人</w:t>
      </w:r>
      <w:r>
        <w:rPr>
          <w:rFonts w:hint="eastAsia" w:ascii="Calibri" w:hAnsi="宋体"/>
          <w:sz w:val="24"/>
          <w:szCs w:val="24"/>
          <w:lang w:eastAsia="zh-CN"/>
        </w:rPr>
        <w:t>准备和参加</w:t>
      </w:r>
      <w:r>
        <w:rPr>
          <w:rFonts w:hint="eastAsia" w:hAnsi="宋体"/>
          <w:sz w:val="24"/>
          <w:szCs w:val="24"/>
          <w:lang w:eastAsia="zh-CN"/>
        </w:rPr>
        <w:t>比选</w:t>
      </w:r>
      <w:r>
        <w:rPr>
          <w:rFonts w:hint="eastAsia" w:ascii="Calibri" w:hAnsi="宋体"/>
          <w:sz w:val="24"/>
          <w:szCs w:val="24"/>
          <w:lang w:eastAsia="zh-CN"/>
        </w:rPr>
        <w:t>活动发生的费用自理</w:t>
      </w:r>
      <w:r>
        <w:rPr>
          <w:rFonts w:hint="eastAsia" w:hAnsi="宋体"/>
          <w:sz w:val="24"/>
          <w:szCs w:val="24"/>
          <w:lang w:eastAsia="zh-CN"/>
        </w:rPr>
        <w:t>。</w:t>
      </w:r>
    </w:p>
    <w:p>
      <w:pPr>
        <w:pStyle w:val="2"/>
        <w:rPr>
          <w:rFonts w:hint="default"/>
          <w:lang w:val="en-US"/>
        </w:rPr>
      </w:pPr>
    </w:p>
    <w:p>
      <w:pPr>
        <w:autoSpaceDE w:val="0"/>
        <w:autoSpaceDN w:val="0"/>
        <w:adjustRightInd w:val="0"/>
        <w:spacing w:line="360" w:lineRule="auto"/>
        <w:rPr>
          <w:rFonts w:ascii="宋体" w:cs="宋体"/>
          <w:kern w:val="0"/>
          <w:sz w:val="24"/>
        </w:rPr>
      </w:pPr>
    </w:p>
    <w:p>
      <w:pPr>
        <w:rPr>
          <w:rFonts w:ascii="宋体" w:cs="宋体"/>
          <w:kern w:val="0"/>
          <w:sz w:val="24"/>
          <w:lang w:val="zh-CN"/>
        </w:rPr>
      </w:pPr>
      <w:r>
        <w:rPr>
          <w:rFonts w:hint="eastAsia" w:ascii="宋体" w:cs="宋体"/>
          <w:kern w:val="0"/>
          <w:sz w:val="24"/>
          <w:lang w:val="zh-CN"/>
        </w:rPr>
        <w:br w:type="page"/>
      </w:r>
    </w:p>
    <w:p>
      <w:pPr>
        <w:widowControl/>
        <w:spacing w:line="360" w:lineRule="auto"/>
        <w:jc w:val="center"/>
        <w:rPr>
          <w:rFonts w:ascii="宋体" w:cs="宋体"/>
          <w:kern w:val="0"/>
          <w:sz w:val="32"/>
          <w:szCs w:val="32"/>
        </w:rPr>
      </w:pPr>
      <w:r>
        <w:rPr>
          <w:rFonts w:hint="eastAsia" w:ascii="宋体" w:cs="宋体"/>
          <w:kern w:val="0"/>
          <w:sz w:val="32"/>
          <w:szCs w:val="32"/>
        </w:rPr>
        <w:t>响应文件封面                                    正本</w:t>
      </w:r>
    </w:p>
    <w:p>
      <w:pPr>
        <w:widowControl/>
        <w:spacing w:line="360" w:lineRule="auto"/>
        <w:jc w:val="center"/>
        <w:rPr>
          <w:rFonts w:ascii="宋体"/>
          <w:b/>
          <w:bCs/>
          <w:sz w:val="40"/>
          <w:szCs w:val="40"/>
        </w:rPr>
      </w:pPr>
    </w:p>
    <w:p>
      <w:pPr>
        <w:pStyle w:val="2"/>
        <w:spacing w:after="0" w:line="360" w:lineRule="auto"/>
        <w:jc w:val="center"/>
        <w:rPr>
          <w:rFonts w:ascii="宋体"/>
          <w:b/>
          <w:bCs/>
          <w:sz w:val="40"/>
          <w:szCs w:val="40"/>
        </w:rPr>
      </w:pPr>
    </w:p>
    <w:p>
      <w:pPr>
        <w:widowControl/>
        <w:spacing w:line="360" w:lineRule="auto"/>
        <w:jc w:val="center"/>
        <w:rPr>
          <w:rFonts w:ascii="宋体"/>
          <w:b/>
          <w:bCs/>
          <w:sz w:val="40"/>
          <w:szCs w:val="40"/>
        </w:rPr>
      </w:pPr>
      <w:r>
        <w:rPr>
          <w:rFonts w:hint="eastAsia" w:ascii="宋体"/>
          <w:b/>
          <w:bCs/>
          <w:sz w:val="40"/>
          <w:szCs w:val="40"/>
        </w:rPr>
        <w:t>（项目名称）</w:t>
      </w:r>
    </w:p>
    <w:p>
      <w:pPr>
        <w:widowControl/>
        <w:spacing w:line="360" w:lineRule="auto"/>
        <w:ind w:firstLine="3360"/>
        <w:rPr>
          <w:rFonts w:ascii="宋体" w:cs="宋体"/>
          <w:kern w:val="0"/>
          <w:sz w:val="28"/>
          <w:szCs w:val="28"/>
        </w:rPr>
      </w:pPr>
    </w:p>
    <w:p>
      <w:pPr>
        <w:pStyle w:val="25"/>
        <w:ind w:firstLine="608"/>
        <w:rPr>
          <w:rFonts w:ascii="宋体" w:cs="宋体"/>
          <w:sz w:val="28"/>
          <w:szCs w:val="28"/>
        </w:rPr>
      </w:pPr>
    </w:p>
    <w:p>
      <w:pPr>
        <w:rPr>
          <w:rFonts w:ascii="宋体" w:cs="宋体"/>
          <w:kern w:val="0"/>
          <w:sz w:val="28"/>
          <w:szCs w:val="28"/>
        </w:rPr>
      </w:pPr>
    </w:p>
    <w:p>
      <w:pPr>
        <w:pStyle w:val="25"/>
        <w:ind w:firstLine="528"/>
      </w:pPr>
    </w:p>
    <w:p>
      <w:pPr>
        <w:pStyle w:val="25"/>
        <w:ind w:firstLine="375" w:firstLineChars="100"/>
        <w:rPr>
          <w:rFonts w:ascii="黑体" w:hAnsi="黑体" w:eastAsia="黑体" w:cs="宋体"/>
          <w:snapToGrid w:val="0"/>
          <w:sz w:val="36"/>
          <w:szCs w:val="36"/>
        </w:rPr>
      </w:pPr>
    </w:p>
    <w:p>
      <w:pPr>
        <w:pStyle w:val="25"/>
        <w:tabs>
          <w:tab w:val="left" w:pos="1354"/>
          <w:tab w:val="clear" w:pos="8280"/>
        </w:tabs>
        <w:ind w:firstLine="1125" w:firstLineChars="300"/>
        <w:rPr>
          <w:sz w:val="44"/>
          <w:szCs w:val="44"/>
        </w:rPr>
      </w:pPr>
      <w:r>
        <w:rPr>
          <w:rFonts w:hint="eastAsia" w:ascii="宋体" w:cs="宋体"/>
          <w:b/>
          <w:bCs/>
          <w:sz w:val="36"/>
          <w:szCs w:val="36"/>
        </w:rPr>
        <w:t xml:space="preserve">           响应文件</w:t>
      </w:r>
    </w:p>
    <w:p>
      <w:pPr>
        <w:pStyle w:val="25"/>
        <w:ind w:firstLine="2345" w:firstLineChars="700"/>
        <w:rPr>
          <w:rFonts w:ascii="宋体" w:cs="宋体"/>
          <w:sz w:val="32"/>
          <w:szCs w:val="32"/>
        </w:rPr>
      </w:pPr>
    </w:p>
    <w:p>
      <w:pPr>
        <w:pStyle w:val="25"/>
        <w:ind w:firstLine="3150" w:firstLineChars="1000"/>
        <w:rPr>
          <w:rFonts w:ascii="宋体" w:cs="宋体"/>
          <w:b/>
          <w:bCs/>
          <w:sz w:val="30"/>
          <w:szCs w:val="30"/>
        </w:rPr>
      </w:pPr>
    </w:p>
    <w:p>
      <w:pPr>
        <w:pStyle w:val="25"/>
        <w:ind w:firstLine="688"/>
        <w:rPr>
          <w:rFonts w:ascii="宋体" w:cs="宋体"/>
          <w:sz w:val="32"/>
          <w:szCs w:val="32"/>
        </w:rPr>
      </w:pPr>
    </w:p>
    <w:p>
      <w:pPr>
        <w:pStyle w:val="25"/>
        <w:ind w:firstLine="688"/>
        <w:rPr>
          <w:rFonts w:ascii="宋体" w:cs="宋体"/>
          <w:sz w:val="32"/>
          <w:szCs w:val="32"/>
        </w:rPr>
      </w:pPr>
    </w:p>
    <w:p>
      <w:pPr>
        <w:widowControl/>
        <w:spacing w:line="720" w:lineRule="auto"/>
        <w:ind w:firstLine="311" w:firstLineChars="100"/>
        <w:rPr>
          <w:rFonts w:ascii="宋体" w:cs="宋体"/>
          <w:kern w:val="0"/>
          <w:sz w:val="32"/>
          <w:szCs w:val="32"/>
          <w:u w:val="single"/>
        </w:rPr>
      </w:pPr>
      <w:r>
        <w:rPr>
          <w:rFonts w:hint="eastAsia" w:ascii="宋体" w:cs="宋体"/>
          <w:kern w:val="0"/>
          <w:sz w:val="32"/>
          <w:szCs w:val="32"/>
          <w:lang w:eastAsia="zh-CN"/>
        </w:rPr>
        <w:t>供应商</w:t>
      </w:r>
      <w:r>
        <w:rPr>
          <w:rFonts w:hint="eastAsia" w:ascii="宋体" w:cs="宋体"/>
          <w:kern w:val="0"/>
          <w:sz w:val="32"/>
          <w:szCs w:val="32"/>
        </w:rPr>
        <w:t>：（盖单位章）</w:t>
      </w:r>
    </w:p>
    <w:p>
      <w:pPr>
        <w:widowControl/>
        <w:spacing w:line="720" w:lineRule="auto"/>
        <w:ind w:firstLine="311" w:firstLineChars="100"/>
        <w:rPr>
          <w:rFonts w:ascii="宋体" w:cs="宋体"/>
          <w:kern w:val="0"/>
          <w:sz w:val="32"/>
          <w:szCs w:val="32"/>
        </w:rPr>
      </w:pPr>
      <w:r>
        <w:rPr>
          <w:rFonts w:hint="eastAsia" w:ascii="宋体" w:cs="宋体"/>
          <w:kern w:val="0"/>
          <w:sz w:val="32"/>
          <w:szCs w:val="32"/>
        </w:rPr>
        <w:t>法定代表人或其委托代理人：（印鉴或签字）</w:t>
      </w:r>
    </w:p>
    <w:p>
      <w:pPr>
        <w:pStyle w:val="25"/>
        <w:spacing w:line="720" w:lineRule="auto"/>
        <w:ind w:firstLine="528"/>
      </w:pPr>
    </w:p>
    <w:p>
      <w:pPr>
        <w:widowControl/>
        <w:spacing w:line="360" w:lineRule="auto"/>
        <w:jc w:val="center"/>
        <w:rPr>
          <w:rFonts w:ascii="宋体" w:cs="宋体"/>
          <w:kern w:val="0"/>
          <w:sz w:val="32"/>
          <w:szCs w:val="32"/>
        </w:rPr>
      </w:pPr>
      <w:r>
        <w:rPr>
          <w:rFonts w:hint="eastAsia" w:ascii="宋体" w:cs="宋体"/>
          <w:kern w:val="0"/>
          <w:sz w:val="32"/>
          <w:szCs w:val="32"/>
        </w:rPr>
        <w:t xml:space="preserve">    年   月   日</w:t>
      </w:r>
    </w:p>
    <w:p>
      <w:pPr>
        <w:jc w:val="center"/>
        <w:rPr>
          <w:rFonts w:ascii="宋体" w:cs="宋体"/>
          <w:b/>
          <w:bCs/>
          <w:kern w:val="0"/>
          <w:sz w:val="36"/>
          <w:szCs w:val="36"/>
        </w:rPr>
      </w:pPr>
      <w:bookmarkStart w:id="35" w:name="_Toc2536"/>
      <w:bookmarkStart w:id="36" w:name="_Toc26388"/>
      <w:bookmarkStart w:id="37" w:name="_Toc8581"/>
      <w:bookmarkStart w:id="38" w:name="_Toc24025"/>
      <w:bookmarkStart w:id="39" w:name="_Toc29658"/>
      <w:bookmarkStart w:id="40" w:name="_Toc25160"/>
      <w:bookmarkStart w:id="41" w:name="_Toc25572"/>
      <w:bookmarkStart w:id="42" w:name="_Toc18593"/>
    </w:p>
    <w:p>
      <w:pPr>
        <w:jc w:val="center"/>
        <w:rPr>
          <w:rFonts w:ascii="宋体" w:cs="宋体"/>
          <w:b/>
          <w:bCs/>
          <w:kern w:val="0"/>
          <w:sz w:val="36"/>
          <w:szCs w:val="36"/>
        </w:rPr>
      </w:pPr>
    </w:p>
    <w:p>
      <w:pPr>
        <w:pStyle w:val="34"/>
      </w:pPr>
    </w:p>
    <w:bookmarkEnd w:id="35"/>
    <w:bookmarkEnd w:id="36"/>
    <w:bookmarkEnd w:id="37"/>
    <w:bookmarkEnd w:id="38"/>
    <w:bookmarkEnd w:id="39"/>
    <w:bookmarkEnd w:id="40"/>
    <w:bookmarkEnd w:id="41"/>
    <w:p>
      <w:pPr>
        <w:pStyle w:val="3"/>
        <w:keepNext/>
        <w:widowControl/>
        <w:autoSpaceDE w:val="0"/>
        <w:autoSpaceDN w:val="0"/>
        <w:adjustRightInd w:val="0"/>
        <w:snapToGrid w:val="0"/>
        <w:spacing w:line="360" w:lineRule="auto"/>
        <w:textAlignment w:val="baseline"/>
        <w:rPr>
          <w:b/>
          <w:kern w:val="0"/>
          <w:sz w:val="28"/>
          <w:szCs w:val="28"/>
        </w:rPr>
      </w:pPr>
      <w:bookmarkStart w:id="43" w:name="_Toc13905"/>
      <w:bookmarkStart w:id="44" w:name="_Toc5441"/>
      <w:bookmarkStart w:id="45" w:name="_Toc10795"/>
      <w:bookmarkStart w:id="46" w:name="_Toc1264"/>
      <w:bookmarkStart w:id="47" w:name="_Toc21192"/>
      <w:bookmarkStart w:id="48" w:name="_Toc31185"/>
      <w:bookmarkStart w:id="49" w:name="_Toc8214"/>
      <w:bookmarkStart w:id="50" w:name="_Toc7287"/>
      <w:bookmarkStart w:id="51" w:name="_Toc2122"/>
      <w:bookmarkStart w:id="52" w:name="_Toc28891"/>
      <w:bookmarkStart w:id="53" w:name="_Toc25289"/>
      <w:bookmarkStart w:id="54" w:name="_Toc6235"/>
      <w:bookmarkStart w:id="55" w:name="_Toc17910"/>
      <w:bookmarkStart w:id="56" w:name="_Toc21194"/>
      <w:bookmarkStart w:id="57" w:name="_Toc7407"/>
      <w:r>
        <w:rPr>
          <w:b/>
          <w:kern w:val="0"/>
          <w:sz w:val="28"/>
          <w:szCs w:val="28"/>
        </w:rPr>
        <w:t>附件1：</w:t>
      </w:r>
      <w:r>
        <w:rPr>
          <w:rFonts w:hint="eastAsia"/>
          <w:b/>
          <w:kern w:val="0"/>
          <w:sz w:val="28"/>
          <w:szCs w:val="28"/>
          <w:lang w:eastAsia="zh-CN"/>
        </w:rPr>
        <w:t>响应</w:t>
      </w:r>
      <w:r>
        <w:rPr>
          <w:b/>
          <w:kern w:val="0"/>
          <w:sz w:val="28"/>
          <w:szCs w:val="28"/>
        </w:rPr>
        <w:t>函（PDF格式文件）</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rPr>
      </w:pPr>
    </w:p>
    <w:p>
      <w:pPr>
        <w:adjustRightInd w:val="0"/>
        <w:snapToGrid w:val="0"/>
        <w:spacing w:line="360" w:lineRule="auto"/>
        <w:jc w:val="center"/>
        <w:rPr>
          <w:rFonts w:ascii="宋体" w:hAnsi="宋体"/>
          <w:b/>
          <w:sz w:val="32"/>
          <w:szCs w:val="32"/>
        </w:rPr>
      </w:pPr>
      <w:r>
        <w:rPr>
          <w:rFonts w:hint="eastAsia" w:ascii="宋体" w:hAnsi="宋体"/>
          <w:b/>
          <w:sz w:val="32"/>
          <w:szCs w:val="32"/>
          <w:lang w:eastAsia="zh-CN"/>
        </w:rPr>
        <w:t>响应</w:t>
      </w:r>
      <w:r>
        <w:rPr>
          <w:rFonts w:hint="eastAsia" w:ascii="宋体" w:hAnsi="宋体"/>
          <w:b/>
          <w:sz w:val="32"/>
          <w:szCs w:val="32"/>
        </w:rPr>
        <w:t>函</w:t>
      </w:r>
    </w:p>
    <w:p>
      <w:pPr>
        <w:adjustRightInd w:val="0"/>
        <w:snapToGrid w:val="0"/>
        <w:spacing w:line="360" w:lineRule="auto"/>
        <w:rPr>
          <w:rFonts w:ascii="宋体" w:hAnsi="宋体"/>
          <w:b/>
          <w:sz w:val="32"/>
          <w:szCs w:val="32"/>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我公司自愿参加</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（项目名称）比选</w:t>
      </w:r>
      <w:r>
        <w:rPr>
          <w:rFonts w:hint="eastAsia" w:ascii="宋体" w:hAnsi="宋体" w:eastAsia="宋体" w:cs="宋体"/>
          <w:color w:val="000000"/>
          <w:sz w:val="24"/>
          <w:szCs w:val="24"/>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1．我方已仔细阅读研究了</w:t>
      </w:r>
      <w:r>
        <w:rPr>
          <w:rFonts w:hint="eastAsia" w:ascii="宋体" w:hAnsi="宋体" w:eastAsia="宋体" w:cs="宋体"/>
          <w:sz w:val="24"/>
          <w:szCs w:val="24"/>
          <w:u w:val="single"/>
        </w:rPr>
        <w:t>（项目名称）</w:t>
      </w:r>
      <w:r>
        <w:rPr>
          <w:rFonts w:hint="eastAsia" w:ascii="宋体" w:hAnsi="宋体" w:eastAsia="宋体" w:cs="宋体"/>
          <w:sz w:val="24"/>
          <w:szCs w:val="24"/>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cs="宋体"/>
          <w:sz w:val="24"/>
          <w:szCs w:val="24"/>
          <w:lang w:eastAsia="zh-CN"/>
        </w:rPr>
        <w:t>供应商</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rPr>
      </w:pPr>
      <w:r>
        <w:rPr>
          <w:rFonts w:hint="eastAsia" w:ascii="宋体" w:hAnsi="宋体" w:eastAsia="宋体" w:cs="宋体"/>
          <w:color w:val="000000"/>
          <w:sz w:val="24"/>
          <w:szCs w:val="24"/>
        </w:rPr>
        <w:t xml:space="preserve">                               年    月    日</w:t>
      </w:r>
    </w:p>
    <w:p>
      <w:pPr>
        <w:pStyle w:val="3"/>
        <w:keepNext/>
        <w:widowControl/>
        <w:autoSpaceDE w:val="0"/>
        <w:autoSpaceDN w:val="0"/>
        <w:adjustRightInd w:val="0"/>
        <w:snapToGrid w:val="0"/>
        <w:spacing w:line="360" w:lineRule="auto"/>
        <w:textAlignment w:val="baseline"/>
        <w:rPr>
          <w:b/>
          <w:kern w:val="0"/>
          <w:sz w:val="28"/>
          <w:szCs w:val="28"/>
        </w:rPr>
      </w:pPr>
      <w:bookmarkStart w:id="58" w:name="_Toc24540"/>
      <w:bookmarkStart w:id="59" w:name="_Toc28859"/>
      <w:bookmarkStart w:id="60" w:name="_Toc27672"/>
      <w:bookmarkStart w:id="61" w:name="_Toc4019"/>
      <w:bookmarkStart w:id="62" w:name="_Toc18578"/>
      <w:bookmarkStart w:id="63" w:name="_Toc31352"/>
      <w:bookmarkStart w:id="64" w:name="_Toc18936"/>
      <w:bookmarkStart w:id="65" w:name="_Toc27069"/>
      <w:bookmarkStart w:id="66" w:name="_Toc2998"/>
      <w:bookmarkStart w:id="67" w:name="_Toc12924"/>
      <w:bookmarkStart w:id="68" w:name="_Toc27645"/>
      <w:bookmarkStart w:id="69" w:name="_Toc12745"/>
      <w:bookmarkStart w:id="70" w:name="_Toc21922"/>
      <w:bookmarkStart w:id="71" w:name="_Toc8562"/>
      <w:bookmarkStart w:id="72" w:name="_Toc11513"/>
    </w:p>
    <w:p>
      <w:pPr>
        <w:pStyle w:val="3"/>
        <w:keepNext/>
        <w:widowControl/>
        <w:autoSpaceDE w:val="0"/>
        <w:autoSpaceDN w:val="0"/>
        <w:adjustRightInd w:val="0"/>
        <w:snapToGrid w:val="0"/>
        <w:spacing w:line="360" w:lineRule="auto"/>
        <w:textAlignment w:val="baseline"/>
        <w:rPr>
          <w:b/>
          <w:kern w:val="0"/>
          <w:sz w:val="28"/>
          <w:szCs w:val="28"/>
        </w:rPr>
      </w:pPr>
      <w:r>
        <w:rPr>
          <w:b/>
          <w:kern w:val="0"/>
          <w:sz w:val="28"/>
          <w:szCs w:val="28"/>
        </w:rPr>
        <w:t>附件</w:t>
      </w:r>
      <w:bookmarkStart w:id="73" w:name="_Toc198862465"/>
      <w:bookmarkStart w:id="74" w:name="_Toc49162371"/>
      <w:r>
        <w:rPr>
          <w:b/>
          <w:kern w:val="0"/>
          <w:sz w:val="28"/>
          <w:szCs w:val="28"/>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rPr>
        <w:t xml:space="preserve"> </w:t>
      </w:r>
    </w:p>
    <w:bookmarkEnd w:id="73"/>
    <w:bookmarkEnd w:id="74"/>
    <w:p>
      <w:pPr>
        <w:pStyle w:val="4"/>
        <w:ind w:right="-293" w:rightChars="-146"/>
        <w:jc w:val="center"/>
        <w:rPr>
          <w:rFonts w:ascii="宋体"/>
          <w:sz w:val="24"/>
          <w:szCs w:val="24"/>
          <w:lang w:val="zh-CN"/>
        </w:rPr>
      </w:pPr>
      <w:bookmarkStart w:id="75" w:name="_Toc7142"/>
      <w:bookmarkStart w:id="76" w:name="_Toc18230"/>
      <w:bookmarkStart w:id="77" w:name="_Toc396236625"/>
      <w:bookmarkStart w:id="78" w:name="_Toc12389"/>
      <w:bookmarkStart w:id="79" w:name="_Toc27295"/>
      <w:bookmarkStart w:id="80" w:name="_Toc2962"/>
      <w:bookmarkStart w:id="81" w:name="_Toc16317"/>
      <w:bookmarkStart w:id="82" w:name="_Toc360630804"/>
      <w:bookmarkStart w:id="83" w:name="_Toc396236151"/>
      <w:bookmarkStart w:id="84" w:name="_Toc13257"/>
      <w:r>
        <w:rPr>
          <w:rFonts w:hint="eastAsia" w:ascii="宋体"/>
          <w:sz w:val="24"/>
          <w:szCs w:val="24"/>
          <w:lang w:eastAsia="zh-CN"/>
        </w:rPr>
        <w:t>二</w:t>
      </w:r>
      <w:r>
        <w:rPr>
          <w:rFonts w:hint="eastAsia" w:ascii="宋体"/>
          <w:sz w:val="24"/>
          <w:szCs w:val="24"/>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本人</w:t>
      </w:r>
      <w:r>
        <w:rPr>
          <w:rFonts w:hint="eastAsia"/>
          <w:sz w:val="24"/>
          <w:szCs w:val="24"/>
          <w:u w:val="single"/>
        </w:rPr>
        <w:t>（姓名）</w:t>
      </w:r>
      <w:r>
        <w:rPr>
          <w:rFonts w:hint="eastAsia"/>
          <w:sz w:val="24"/>
          <w:szCs w:val="24"/>
        </w:rPr>
        <w:t>系</w:t>
      </w:r>
      <w:r>
        <w:rPr>
          <w:rFonts w:hint="eastAsia"/>
          <w:sz w:val="24"/>
          <w:szCs w:val="24"/>
          <w:u w:val="single"/>
        </w:rPr>
        <w:t>（申请人名称）</w:t>
      </w:r>
      <w:r>
        <w:rPr>
          <w:rFonts w:hint="eastAsia"/>
          <w:sz w:val="24"/>
          <w:szCs w:val="24"/>
        </w:rPr>
        <w:t>的法定代表人，现委托</w:t>
      </w:r>
      <w:r>
        <w:rPr>
          <w:rFonts w:hint="eastAsia"/>
          <w:sz w:val="24"/>
          <w:szCs w:val="24"/>
          <w:u w:val="single"/>
        </w:rPr>
        <w:t>（姓名）</w:t>
      </w:r>
      <w:r>
        <w:rPr>
          <w:rFonts w:hint="eastAsia"/>
          <w:sz w:val="24"/>
          <w:szCs w:val="24"/>
        </w:rPr>
        <w:t>为我方代理人，代理人根据授权，以我方名义参加</w:t>
      </w:r>
      <w:r>
        <w:rPr>
          <w:rFonts w:hint="eastAsia"/>
          <w:sz w:val="24"/>
          <w:szCs w:val="24"/>
          <w:u w:val="single"/>
        </w:rPr>
        <w:t xml:space="preserve">（项目名称）  </w:t>
      </w:r>
      <w:r>
        <w:rPr>
          <w:rFonts w:hint="eastAsia"/>
          <w:sz w:val="24"/>
          <w:szCs w:val="24"/>
        </w:rPr>
        <w:t>的比选活动，以我方的名义签署、澄清、说明、补正、递交、响应文件和处理有关事宜，其法律后果由我方承担。</w:t>
      </w:r>
    </w:p>
    <w:p>
      <w:pPr>
        <w:spacing w:line="360" w:lineRule="auto"/>
        <w:ind w:right="-293" w:rightChars="-146" w:firstLine="462" w:firstLineChars="200"/>
        <w:rPr>
          <w:sz w:val="24"/>
          <w:szCs w:val="24"/>
        </w:rPr>
      </w:pPr>
      <w:r>
        <w:rPr>
          <w:rFonts w:hint="eastAsia"/>
          <w:sz w:val="24"/>
          <w:szCs w:val="24"/>
        </w:rPr>
        <w:t>委托期限：自授权书签订之日起至</w:t>
      </w:r>
      <w:r>
        <w:rPr>
          <w:rFonts w:hint="eastAsia"/>
          <w:sz w:val="24"/>
          <w:szCs w:val="24"/>
          <w:lang w:eastAsia="zh-CN"/>
        </w:rPr>
        <w:t>比选</w:t>
      </w:r>
      <w:r>
        <w:rPr>
          <w:rFonts w:hint="eastAsia"/>
          <w:sz w:val="24"/>
          <w:szCs w:val="24"/>
        </w:rPr>
        <w:t>有效期截止之日止。</w:t>
      </w:r>
    </w:p>
    <w:p>
      <w:pPr>
        <w:spacing w:line="360" w:lineRule="auto"/>
        <w:ind w:right="-293" w:rightChars="-146" w:firstLine="462" w:firstLineChars="200"/>
        <w:rPr>
          <w:sz w:val="24"/>
          <w:szCs w:val="24"/>
        </w:rPr>
      </w:pPr>
      <w:r>
        <w:rPr>
          <w:rFonts w:hint="eastAsia"/>
          <w:sz w:val="24"/>
          <w:szCs w:val="24"/>
        </w:rPr>
        <w:t>委托代理人无转委托权。</w:t>
      </w:r>
    </w:p>
    <w:p>
      <w:pPr>
        <w:spacing w:line="360" w:lineRule="auto"/>
        <w:ind w:right="-293" w:rightChars="-146" w:firstLine="462" w:firstLineChars="200"/>
        <w:rPr>
          <w:sz w:val="24"/>
          <w:szCs w:val="24"/>
        </w:rPr>
      </w:pPr>
    </w:p>
    <w:p>
      <w:pPr>
        <w:spacing w:line="360" w:lineRule="auto"/>
        <w:ind w:right="-293" w:rightChars="-146" w:firstLine="462" w:firstLineChars="200"/>
        <w:rPr>
          <w:sz w:val="24"/>
          <w:szCs w:val="24"/>
        </w:rPr>
      </w:pPr>
      <w:r>
        <w:rPr>
          <w:rFonts w:hint="eastAsia"/>
          <w:sz w:val="24"/>
          <w:szCs w:val="24"/>
        </w:rPr>
        <w:t>附：法定代表人身份证复印件及委托代理人身份证复印件</w:t>
      </w:r>
    </w:p>
    <w:p>
      <w:pPr>
        <w:topLinePunct/>
        <w:spacing w:line="540" w:lineRule="exact"/>
        <w:ind w:right="-293" w:rightChars="-146" w:firstLine="610"/>
        <w:rPr>
          <w:sz w:val="24"/>
          <w:szCs w:val="24"/>
        </w:rPr>
      </w:pPr>
    </w:p>
    <w:p>
      <w:pPr>
        <w:topLinePunct/>
        <w:spacing w:line="540" w:lineRule="exact"/>
        <w:ind w:right="-293" w:rightChars="-146" w:firstLine="610"/>
        <w:rPr>
          <w:sz w:val="24"/>
          <w:szCs w:val="24"/>
        </w:rPr>
      </w:pPr>
    </w:p>
    <w:p>
      <w:pPr>
        <w:topLinePunct/>
        <w:spacing w:line="540" w:lineRule="exact"/>
        <w:ind w:right="-293" w:rightChars="-146" w:firstLine="2541" w:firstLineChars="1100"/>
        <w:rPr>
          <w:sz w:val="24"/>
          <w:szCs w:val="24"/>
        </w:rPr>
      </w:pPr>
      <w:r>
        <w:rPr>
          <w:rFonts w:hint="eastAsia"/>
          <w:sz w:val="24"/>
          <w:szCs w:val="24"/>
          <w:lang w:eastAsia="zh-CN"/>
        </w:rPr>
        <w:t>供应商</w:t>
      </w:r>
      <w:r>
        <w:rPr>
          <w:rFonts w:hint="eastAsia"/>
          <w:sz w:val="24"/>
          <w:szCs w:val="24"/>
        </w:rPr>
        <w:t>：（盖单位章）</w:t>
      </w:r>
    </w:p>
    <w:p>
      <w:pPr>
        <w:topLinePunct/>
        <w:spacing w:line="540" w:lineRule="exact"/>
        <w:ind w:right="-293" w:rightChars="-146" w:firstLine="2541" w:firstLineChars="1100"/>
        <w:rPr>
          <w:sz w:val="24"/>
          <w:szCs w:val="24"/>
        </w:rPr>
      </w:pPr>
      <w:r>
        <w:rPr>
          <w:rFonts w:hint="eastAsia"/>
          <w:sz w:val="24"/>
          <w:szCs w:val="24"/>
        </w:rPr>
        <w:t>法定代表人</w:t>
      </w:r>
      <w:r>
        <w:rPr>
          <w:rFonts w:hint="eastAsia"/>
          <w:sz w:val="24"/>
          <w:szCs w:val="24"/>
          <w:lang w:eastAsia="zh-CN"/>
        </w:rPr>
        <w:t>：</w:t>
      </w:r>
      <w:r>
        <w:rPr>
          <w:rFonts w:hint="eastAsia"/>
          <w:sz w:val="24"/>
          <w:szCs w:val="24"/>
        </w:rPr>
        <w:t>（签字或印鉴）</w:t>
      </w:r>
    </w:p>
    <w:p>
      <w:pPr>
        <w:topLinePunct/>
        <w:spacing w:line="540" w:lineRule="exact"/>
        <w:ind w:right="-293" w:rightChars="-146" w:firstLine="2541" w:firstLineChars="1100"/>
        <w:rPr>
          <w:sz w:val="24"/>
          <w:szCs w:val="24"/>
          <w:u w:val="single"/>
        </w:rPr>
      </w:pPr>
      <w:r>
        <w:rPr>
          <w:rFonts w:hint="eastAsia"/>
          <w:sz w:val="24"/>
          <w:szCs w:val="24"/>
        </w:rPr>
        <w:t>身份证号码：</w:t>
      </w:r>
    </w:p>
    <w:p>
      <w:pPr>
        <w:topLinePunct/>
        <w:spacing w:line="540" w:lineRule="exact"/>
        <w:ind w:right="-293" w:rightChars="-146" w:firstLine="2541" w:firstLineChars="1100"/>
        <w:rPr>
          <w:sz w:val="24"/>
          <w:szCs w:val="24"/>
        </w:rPr>
      </w:pPr>
      <w:r>
        <w:rPr>
          <w:rFonts w:hint="eastAsia"/>
          <w:sz w:val="24"/>
          <w:szCs w:val="24"/>
        </w:rPr>
        <w:t>委托代理人：（签字）</w:t>
      </w:r>
    </w:p>
    <w:p>
      <w:pPr>
        <w:topLinePunct/>
        <w:spacing w:line="540" w:lineRule="exact"/>
        <w:ind w:right="-293" w:rightChars="-146" w:firstLine="2541" w:firstLineChars="1100"/>
        <w:rPr>
          <w:sz w:val="24"/>
          <w:szCs w:val="24"/>
        </w:rPr>
      </w:pPr>
      <w:r>
        <w:rPr>
          <w:rFonts w:hint="eastAsia"/>
          <w:sz w:val="24"/>
          <w:szCs w:val="24"/>
        </w:rPr>
        <w:t>身份证号码：</w:t>
      </w:r>
    </w:p>
    <w:p>
      <w:pPr>
        <w:topLinePunct/>
        <w:spacing w:line="540" w:lineRule="exact"/>
        <w:ind w:left="399" w:leftChars="199" w:right="-293" w:rightChars="-146" w:firstLine="3465" w:firstLineChars="1500"/>
        <w:jc w:val="right"/>
        <w:rPr>
          <w:sz w:val="24"/>
          <w:szCs w:val="24"/>
        </w:rPr>
      </w:pPr>
    </w:p>
    <w:p>
      <w:pPr>
        <w:topLinePunct/>
        <w:spacing w:line="540" w:lineRule="exact"/>
        <w:ind w:left="399" w:leftChars="199" w:right="-293" w:rightChars="-146" w:firstLine="3465" w:firstLineChars="1500"/>
        <w:jc w:val="right"/>
        <w:rPr>
          <w:sz w:val="24"/>
          <w:szCs w:val="24"/>
        </w:rPr>
      </w:pPr>
      <w:r>
        <w:rPr>
          <w:rFonts w:hint="eastAsia"/>
          <w:sz w:val="24"/>
          <w:szCs w:val="24"/>
        </w:rPr>
        <w:t>年    月    日</w:t>
      </w:r>
    </w:p>
    <w:p>
      <w:pPr>
        <w:spacing w:line="360" w:lineRule="auto"/>
        <w:ind w:right="-293" w:rightChars="-146"/>
        <w:rPr>
          <w:sz w:val="24"/>
          <w:szCs w:val="24"/>
          <w:u w:val="single"/>
        </w:rPr>
      </w:pPr>
    </w:p>
    <w:p>
      <w:pPr>
        <w:spacing w:line="300" w:lineRule="auto"/>
        <w:ind w:right="-293" w:rightChars="-146"/>
        <w:rPr>
          <w:sz w:val="24"/>
          <w:szCs w:val="24"/>
        </w:rPr>
      </w:pPr>
      <w:r>
        <w:rPr>
          <w:rFonts w:hint="eastAsia"/>
          <w:sz w:val="24"/>
          <w:szCs w:val="24"/>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rPr>
      </w:pPr>
      <w:r>
        <w:rPr>
          <w:rFonts w:hint="eastAsia"/>
          <w:sz w:val="24"/>
          <w:szCs w:val="24"/>
        </w:rPr>
        <w:t>②委托代理人限为一人。</w:t>
      </w:r>
    </w:p>
    <w:p>
      <w:pPr>
        <w:pStyle w:val="3"/>
        <w:keepNext/>
        <w:widowControl/>
        <w:autoSpaceDE w:val="0"/>
        <w:autoSpaceDN w:val="0"/>
        <w:adjustRightInd w:val="0"/>
        <w:snapToGrid w:val="0"/>
        <w:spacing w:line="360" w:lineRule="auto"/>
        <w:textAlignment w:val="baseline"/>
        <w:rPr>
          <w:b/>
          <w:kern w:val="0"/>
          <w:sz w:val="28"/>
          <w:szCs w:val="28"/>
        </w:rPr>
      </w:pPr>
      <w:bookmarkStart w:id="85" w:name="_Toc20277"/>
      <w:bookmarkStart w:id="86" w:name="_Toc8425"/>
      <w:bookmarkStart w:id="87" w:name="_Toc8164"/>
      <w:bookmarkStart w:id="88" w:name="_Toc10367"/>
      <w:bookmarkStart w:id="89" w:name="_Toc9265"/>
      <w:bookmarkStart w:id="90" w:name="_Toc16316"/>
      <w:bookmarkStart w:id="91" w:name="_Toc22278"/>
      <w:bookmarkStart w:id="92" w:name="_Toc16972"/>
      <w:bookmarkStart w:id="93" w:name="_Toc31358"/>
      <w:bookmarkStart w:id="94" w:name="_Toc26549"/>
      <w:bookmarkStart w:id="95" w:name="_Toc15437"/>
      <w:bookmarkStart w:id="96" w:name="_Toc13184"/>
      <w:bookmarkStart w:id="97" w:name="_Toc13241"/>
      <w:bookmarkStart w:id="98" w:name="_Toc15030"/>
      <w:bookmarkStart w:id="99" w:name="_Toc27913"/>
      <w:r>
        <w:rPr>
          <w:b/>
          <w:kern w:val="0"/>
          <w:sz w:val="28"/>
          <w:szCs w:val="28"/>
        </w:rPr>
        <w:t>附件3：</w:t>
      </w:r>
      <w:r>
        <w:rPr>
          <w:rFonts w:hint="eastAsia"/>
          <w:b/>
          <w:kern w:val="0"/>
          <w:sz w:val="28"/>
          <w:szCs w:val="28"/>
          <w:lang w:eastAsia="zh-CN"/>
        </w:rPr>
        <w:t>响应</w:t>
      </w:r>
      <w:r>
        <w:rPr>
          <w:b/>
          <w:kern w:val="0"/>
          <w:sz w:val="28"/>
          <w:szCs w:val="28"/>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tbl>
      <w:tblPr>
        <w:tblStyle w:val="26"/>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rPr>
            </w:pPr>
            <w:r>
              <w:rPr>
                <w:rFonts w:hint="eastAsia" w:ascii="宋体" w:hAnsi="宋体" w:eastAsia="宋体" w:cs="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147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固定电话</w:t>
            </w:r>
          </w:p>
        </w:tc>
        <w:tc>
          <w:tcPr>
            <w:tcW w:w="1559"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移动电话</w:t>
            </w:r>
          </w:p>
        </w:tc>
        <w:tc>
          <w:tcPr>
            <w:tcW w:w="1634"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传  真</w:t>
            </w:r>
          </w:p>
        </w:tc>
        <w:tc>
          <w:tcPr>
            <w:tcW w:w="2025" w:type="dxa"/>
            <w:noWrap w:val="0"/>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rPr>
            </w:pPr>
          </w:p>
        </w:tc>
        <w:tc>
          <w:tcPr>
            <w:tcW w:w="1475" w:type="dxa"/>
            <w:noWrap w:val="0"/>
            <w:vAlign w:val="center"/>
          </w:tcPr>
          <w:p>
            <w:pPr>
              <w:spacing w:line="360" w:lineRule="auto"/>
              <w:jc w:val="center"/>
              <w:rPr>
                <w:rFonts w:hint="eastAsia" w:ascii="宋体" w:hAnsi="宋体" w:eastAsia="宋体" w:cs="宋体"/>
                <w:szCs w:val="21"/>
              </w:rPr>
            </w:pPr>
          </w:p>
        </w:tc>
        <w:tc>
          <w:tcPr>
            <w:tcW w:w="1559" w:type="dxa"/>
            <w:noWrap w:val="0"/>
            <w:vAlign w:val="center"/>
          </w:tcPr>
          <w:p>
            <w:pPr>
              <w:spacing w:line="360" w:lineRule="auto"/>
              <w:jc w:val="center"/>
              <w:rPr>
                <w:rFonts w:hint="eastAsia" w:ascii="宋体" w:hAnsi="宋体" w:eastAsia="宋体" w:cs="宋体"/>
                <w:szCs w:val="21"/>
              </w:rPr>
            </w:pPr>
          </w:p>
        </w:tc>
        <w:tc>
          <w:tcPr>
            <w:tcW w:w="1634" w:type="dxa"/>
            <w:noWrap w:val="0"/>
            <w:vAlign w:val="center"/>
          </w:tcPr>
          <w:p>
            <w:pPr>
              <w:spacing w:line="360" w:lineRule="auto"/>
              <w:jc w:val="center"/>
              <w:rPr>
                <w:rFonts w:hint="eastAsia" w:ascii="宋体" w:hAnsi="宋体" w:eastAsia="宋体" w:cs="宋体"/>
                <w:szCs w:val="21"/>
              </w:rPr>
            </w:pPr>
          </w:p>
        </w:tc>
        <w:tc>
          <w:tcPr>
            <w:tcW w:w="2025" w:type="dxa"/>
            <w:noWrap w:val="0"/>
            <w:vAlign w:val="center"/>
          </w:tcPr>
          <w:p>
            <w:pPr>
              <w:spacing w:line="360" w:lineRule="auto"/>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eastAsia="zh-CN"/>
              </w:rPr>
              <w:t>与本项目有关产品介绍</w:t>
            </w:r>
            <w:r>
              <w:rPr>
                <w:rFonts w:hint="eastAsia" w:ascii="宋体" w:hAnsi="宋体" w:eastAsia="宋体" w:cs="宋体"/>
                <w:szCs w:val="21"/>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（可填多项）</w:t>
            </w: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rPr>
            </w:pPr>
            <w:r>
              <w:rPr>
                <w:rFonts w:hint="eastAsia" w:ascii="宋体" w:hAnsi="宋体" w:eastAsia="宋体" w:cs="宋体"/>
                <w:szCs w:val="21"/>
              </w:rPr>
              <w:t>企业简介</w:t>
            </w:r>
          </w:p>
          <w:p>
            <w:pPr>
              <w:adjustRightInd w:val="0"/>
              <w:snapToGrid w:val="0"/>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p>
            <w:pPr>
              <w:adjustRightInd w:val="0"/>
              <w:snapToGrid w:val="0"/>
              <w:spacing w:line="360" w:lineRule="auto"/>
              <w:rPr>
                <w:rFonts w:hint="eastAsia" w:ascii="宋体" w:hAnsi="宋体" w:eastAsia="宋体" w:cs="宋体"/>
                <w:szCs w:val="21"/>
              </w:rPr>
            </w:pPr>
          </w:p>
        </w:tc>
      </w:tr>
    </w:tbl>
    <w:p>
      <w:pPr>
        <w:spacing w:line="360" w:lineRule="auto"/>
        <w:rPr>
          <w:rFonts w:hint="eastAsia" w:ascii="宋体" w:hAnsi="宋体" w:eastAsia="宋体" w:cs="宋体"/>
          <w:sz w:val="18"/>
          <w:szCs w:val="18"/>
        </w:rPr>
      </w:pPr>
      <w:r>
        <w:rPr>
          <w:rFonts w:hint="eastAsia" w:ascii="宋体" w:hAnsi="宋体" w:eastAsia="宋体" w:cs="宋体"/>
          <w:sz w:val="18"/>
          <w:szCs w:val="18"/>
        </w:rPr>
        <w:t>注：请供应商应严格按此表格式样填写，以便资料统计。</w:t>
      </w:r>
    </w:p>
    <w:p>
      <w:pPr>
        <w:spacing w:line="360" w:lineRule="auto"/>
        <w:rPr>
          <w:rFonts w:ascii="仿宋" w:hAnsi="仿宋" w:eastAsia="仿宋"/>
          <w:sz w:val="18"/>
          <w:szCs w:val="18"/>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rPr>
        <w:t xml:space="preserve">  </w:t>
      </w:r>
    </w:p>
    <w:p>
      <w:pPr>
        <w:pStyle w:val="3"/>
        <w:keepNext/>
        <w:widowControl/>
        <w:autoSpaceDE w:val="0"/>
        <w:autoSpaceDN w:val="0"/>
        <w:adjustRightInd w:val="0"/>
        <w:snapToGrid w:val="0"/>
        <w:spacing w:line="360" w:lineRule="auto"/>
        <w:textAlignment w:val="baseline"/>
        <w:rPr>
          <w:b/>
          <w:kern w:val="0"/>
          <w:sz w:val="28"/>
          <w:szCs w:val="28"/>
        </w:rPr>
      </w:pPr>
      <w:bookmarkStart w:id="100" w:name="_Toc14650"/>
      <w:bookmarkStart w:id="101" w:name="_Toc23947"/>
      <w:bookmarkStart w:id="102" w:name="_Toc31166"/>
      <w:bookmarkStart w:id="103" w:name="_Toc13575"/>
      <w:bookmarkStart w:id="104" w:name="_Toc17474"/>
      <w:bookmarkStart w:id="105" w:name="_Toc23998"/>
      <w:bookmarkStart w:id="106" w:name="_Toc3150"/>
      <w:bookmarkStart w:id="107" w:name="_Toc3288"/>
      <w:bookmarkStart w:id="108" w:name="_Toc5056"/>
      <w:bookmarkStart w:id="109" w:name="_Toc25563"/>
      <w:bookmarkStart w:id="110" w:name="_Toc21368"/>
      <w:bookmarkStart w:id="111" w:name="_Toc29165"/>
      <w:bookmarkStart w:id="112" w:name="_Toc23743"/>
      <w:bookmarkStart w:id="113" w:name="_Toc22604"/>
      <w:r>
        <w:rPr>
          <w:b/>
          <w:kern w:val="0"/>
          <w:sz w:val="28"/>
          <w:szCs w:val="28"/>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rPr>
      </w:pPr>
    </w:p>
    <w:tbl>
      <w:tblPr>
        <w:tblStyle w:val="26"/>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合同签</w:t>
            </w:r>
          </w:p>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rPr>
            </w:pPr>
            <w:r>
              <w:rPr>
                <w:rFonts w:hint="eastAsia" w:ascii="宋体" w:hAnsi="宋体" w:eastAsia="宋体" w:cs="宋体"/>
                <w:b/>
                <w:kern w:val="0"/>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rPr>
            </w:pPr>
            <w:r>
              <w:rPr>
                <w:rFonts w:hint="eastAsia" w:ascii="宋体" w:hAnsi="宋体" w:eastAsia="宋体" w:cs="宋体"/>
                <w:b/>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rPr>
            </w:pPr>
          </w:p>
        </w:tc>
      </w:tr>
    </w:tbl>
    <w:p>
      <w:pPr>
        <w:spacing w:line="360" w:lineRule="auto"/>
        <w:ind w:right="960"/>
        <w:rPr>
          <w:rFonts w:hint="eastAsia" w:ascii="宋体" w:hAnsi="宋体" w:eastAsia="宋体" w:cs="宋体"/>
        </w:rPr>
      </w:pPr>
    </w:p>
    <w:p>
      <w:pPr>
        <w:spacing w:line="360" w:lineRule="auto"/>
        <w:ind w:right="960"/>
        <w:rPr>
          <w:rFonts w:hint="eastAsia" w:eastAsia="仿宋_GB2312"/>
          <w:sz w:val="24"/>
        </w:rPr>
      </w:pPr>
      <w:r>
        <w:rPr>
          <w:rFonts w:hint="eastAsia" w:ascii="宋体" w:hAnsi="宋体" w:eastAsia="宋体" w:cs="宋体"/>
        </w:rPr>
        <w:t>注：业绩以提供符合要求的合同数量确定。</w:t>
      </w: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eastAsia="仿宋_GB2312"/>
          <w:sz w:val="24"/>
        </w:rPr>
      </w:pPr>
    </w:p>
    <w:p>
      <w:pPr>
        <w:spacing w:line="360" w:lineRule="auto"/>
        <w:ind w:right="960" w:firstLine="6565" w:firstLineChars="2842"/>
        <w:rPr>
          <w:rFonts w:hint="eastAsia" w:ascii="宋体" w:hAnsi="宋体" w:eastAsia="宋体" w:cs="宋体"/>
          <w:sz w:val="24"/>
        </w:rPr>
      </w:pPr>
    </w:p>
    <w:p>
      <w:pPr>
        <w:spacing w:line="360" w:lineRule="auto"/>
        <w:ind w:right="960"/>
        <w:jc w:val="right"/>
        <w:rPr>
          <w:rFonts w:hint="eastAsia" w:ascii="宋体" w:hAnsi="宋体" w:eastAsia="宋体" w:cs="宋体"/>
          <w:sz w:val="24"/>
        </w:rPr>
      </w:pPr>
      <w:r>
        <w:rPr>
          <w:rFonts w:hint="eastAsia" w:ascii="宋体" w:hAnsi="宋体" w:cs="宋体"/>
          <w:sz w:val="24"/>
          <w:lang w:eastAsia="zh-CN"/>
        </w:rPr>
        <w:t>供应商公</w:t>
      </w:r>
      <w:r>
        <w:rPr>
          <w:rFonts w:hint="eastAsia" w:ascii="宋体" w:hAnsi="宋体" w:eastAsia="宋体" w:cs="宋体"/>
          <w:sz w:val="24"/>
        </w:rPr>
        <w:t>章</w:t>
      </w:r>
    </w:p>
    <w:p>
      <w:pPr>
        <w:spacing w:line="360" w:lineRule="auto"/>
        <w:ind w:right="960"/>
        <w:jc w:val="right"/>
        <w:rPr>
          <w:rFonts w:hint="eastAsia" w:ascii="宋体" w:hAnsi="宋体" w:eastAsia="宋体" w:cs="宋体"/>
          <w:sz w:val="24"/>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rPr>
        <w:t>年  月  日</w:t>
      </w:r>
    </w:p>
    <w:p>
      <w:pPr>
        <w:pStyle w:val="22"/>
        <w:pageBreakBefore/>
        <w:jc w:val="both"/>
      </w:pPr>
      <w:bookmarkStart w:id="114" w:name="_Toc5186"/>
      <w:bookmarkStart w:id="115" w:name="_Toc29218"/>
      <w:bookmarkStart w:id="116" w:name="_Toc13141"/>
      <w:bookmarkStart w:id="117" w:name="_Toc2580"/>
      <w:bookmarkStart w:id="118" w:name="_Toc26340"/>
      <w:bookmarkStart w:id="119" w:name="_Toc22564"/>
      <w:bookmarkStart w:id="120" w:name="_Toc130"/>
      <w:bookmarkStart w:id="121" w:name="_Toc900"/>
      <w:bookmarkStart w:id="122" w:name="_Toc14477"/>
      <w:bookmarkStart w:id="123" w:name="_Toc27824"/>
      <w:bookmarkStart w:id="124" w:name="_Toc3848"/>
      <w:bookmarkStart w:id="125" w:name="_Toc15243"/>
      <w:bookmarkStart w:id="126" w:name="_Toc9458"/>
      <w:bookmarkStart w:id="127" w:name="_Toc12196"/>
      <w:r>
        <w:rPr>
          <w:rStyle w:val="51"/>
          <w:b/>
          <w:bCs/>
        </w:rPr>
        <w:t>附件</w:t>
      </w:r>
      <w:r>
        <w:rPr>
          <w:rStyle w:val="51"/>
          <w:rFonts w:hint="eastAsia"/>
          <w:b/>
          <w:bCs/>
          <w:lang w:val="en-US" w:eastAsia="zh-CN"/>
        </w:rPr>
        <w:t>5</w:t>
      </w:r>
      <w:r>
        <w:rPr>
          <w:rStyle w:val="51"/>
          <w:b/>
          <w:bCs/>
        </w:rPr>
        <w:t>：供应商保密协议</w:t>
      </w:r>
      <w:bookmarkEnd w:id="114"/>
      <w:bookmarkEnd w:id="115"/>
      <w:bookmarkEnd w:id="116"/>
      <w:bookmarkEnd w:id="117"/>
      <w:bookmarkEnd w:id="118"/>
      <w:bookmarkEnd w:id="119"/>
      <w:bookmarkEnd w:id="120"/>
      <w:bookmarkEnd w:id="121"/>
      <w:bookmarkEnd w:id="122"/>
      <w:bookmarkEnd w:id="123"/>
      <w:bookmarkEnd w:id="124"/>
      <w:bookmarkEnd w:id="125"/>
    </w:p>
    <w:bookmarkEnd w:id="42"/>
    <w:bookmarkEnd w:id="126"/>
    <w:bookmarkEnd w:id="127"/>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rPr>
      </w:pPr>
      <w:r>
        <w:rPr>
          <w:rFonts w:hint="eastAsia" w:ascii="仿宋" w:hAnsi="仿宋" w:eastAsia="仿宋" w:cs="仿宋"/>
          <w:sz w:val="24"/>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28" w:name="_Toc18934"/>
      <w:bookmarkStart w:id="129" w:name="_Toc15219"/>
      <w:bookmarkStart w:id="130" w:name="_Toc30221"/>
      <w:bookmarkStart w:id="131" w:name="_Toc7760"/>
      <w:r>
        <w:rPr>
          <w:rFonts w:hint="eastAsia" w:ascii="仿宋" w:hAnsi="仿宋" w:eastAsia="仿宋" w:cs="仿宋"/>
          <w:sz w:val="24"/>
        </w:rPr>
        <w:t>一、保密内容及范围</w:t>
      </w:r>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2" w:name="_Toc14457"/>
      <w:bookmarkStart w:id="133" w:name="_Toc7829"/>
      <w:bookmarkStart w:id="134" w:name="_Toc8480"/>
      <w:bookmarkStart w:id="135" w:name="_Toc7968"/>
      <w:r>
        <w:rPr>
          <w:rFonts w:hint="eastAsia" w:ascii="仿宋" w:hAnsi="仿宋" w:eastAsia="仿宋" w:cs="仿宋"/>
          <w:sz w:val="24"/>
        </w:rPr>
        <w:t>二、权利和义务</w:t>
      </w:r>
      <w:bookmarkEnd w:id="132"/>
      <w:bookmarkEnd w:id="133"/>
      <w:bookmarkEnd w:id="134"/>
      <w:bookmarkEnd w:id="13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（1）重新评估乙方的</w:t>
      </w:r>
      <w:r>
        <w:rPr>
          <w:rFonts w:hint="eastAsia" w:ascii="仿宋" w:hAnsi="仿宋" w:eastAsia="仿宋" w:cs="仿宋"/>
          <w:sz w:val="24"/>
          <w:lang w:eastAsia="zh-CN"/>
        </w:rPr>
        <w:t>入围资格</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bookmarkStart w:id="136" w:name="_Toc23806"/>
      <w:bookmarkStart w:id="137" w:name="_Toc16653"/>
      <w:bookmarkStart w:id="138" w:name="_Toc5095"/>
      <w:bookmarkStart w:id="139" w:name="_Toc19041"/>
      <w:r>
        <w:rPr>
          <w:rFonts w:hint="eastAsia" w:ascii="仿宋" w:hAnsi="仿宋" w:eastAsia="仿宋" w:cs="仿宋"/>
          <w:sz w:val="24"/>
        </w:rPr>
        <w:t>三、协议时效</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lang w:eastAsia="zh-CN"/>
        </w:rPr>
      </w:pPr>
      <w:r>
        <w:rPr>
          <w:rFonts w:hint="eastAsia" w:ascii="仿宋" w:hAnsi="仿宋" w:eastAsia="仿宋" w:cs="仿宋"/>
          <w:sz w:val="24"/>
        </w:rPr>
        <w:t>2、本协议</w:t>
      </w:r>
      <w:bookmarkStart w:id="140" w:name="_Toc13720"/>
      <w:bookmarkStart w:id="141" w:name="_Toc24037"/>
      <w:bookmarkStart w:id="142" w:name="_Toc17953"/>
      <w:bookmarkStart w:id="143" w:name="_Toc13196"/>
      <w:r>
        <w:rPr>
          <w:rFonts w:hint="eastAsia" w:ascii="仿宋" w:hAnsi="仿宋" w:eastAsia="仿宋" w:cs="仿宋"/>
          <w:sz w:val="24"/>
          <w:lang w:eastAsia="zh-CN"/>
        </w:rPr>
        <w:t>保密时效为自双方签字盖章之日起至供应终止。</w:t>
      </w:r>
    </w:p>
    <w:bookmarkEnd w:id="140"/>
    <w:bookmarkEnd w:id="141"/>
    <w:bookmarkEnd w:id="142"/>
    <w:bookmarkEnd w:id="143"/>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bookmarkStart w:id="144" w:name="_Toc3102"/>
      <w:bookmarkStart w:id="145" w:name="_Toc13749"/>
      <w:bookmarkStart w:id="146" w:name="_Toc13014"/>
      <w:bookmarkStart w:id="147" w:name="_Toc7190"/>
      <w:r>
        <w:rPr>
          <w:rFonts w:hint="eastAsia" w:ascii="仿宋" w:hAnsi="仿宋" w:eastAsia="仿宋" w:cs="仿宋"/>
          <w:sz w:val="24"/>
          <w:lang w:eastAsia="zh-CN"/>
        </w:rPr>
        <w:t>四</w:t>
      </w:r>
      <w:r>
        <w:rPr>
          <w:rFonts w:hint="eastAsia" w:ascii="仿宋" w:hAnsi="仿宋" w:eastAsia="仿宋" w:cs="仿宋"/>
          <w:sz w:val="24"/>
        </w:rPr>
        <w:t>、附则</w:t>
      </w:r>
      <w:bookmarkEnd w:id="144"/>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rPr>
      </w:pPr>
      <w:r>
        <w:rPr>
          <w:rFonts w:hint="eastAsia" w:ascii="仿宋" w:hAnsi="仿宋" w:eastAsia="仿宋" w:cs="仿宋"/>
          <w:sz w:val="24"/>
        </w:rPr>
        <w:t>本协议一式两份，双方各执一份，自双方签字、盖章之日起生效。</w:t>
      </w:r>
    </w:p>
    <w:p>
      <w:pPr>
        <w:spacing w:line="384" w:lineRule="exact"/>
        <w:jc w:val="left"/>
        <w:rPr>
          <w:rFonts w:hint="eastAsia" w:ascii="仿宋" w:hAnsi="仿宋" w:eastAsia="仿宋" w:cs="仿宋"/>
          <w:sz w:val="24"/>
        </w:rPr>
      </w:pPr>
    </w:p>
    <w:p>
      <w:pPr>
        <w:spacing w:line="384" w:lineRule="exact"/>
        <w:jc w:val="left"/>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 xml:space="preserve">                                            </w:t>
      </w:r>
      <w:r>
        <w:rPr>
          <w:rFonts w:hint="eastAsia" w:ascii="仿宋" w:hAnsi="仿宋" w:eastAsia="仿宋" w:cs="仿宋"/>
          <w:sz w:val="24"/>
        </w:rPr>
        <w:t xml:space="preserve">乙方： </w:t>
      </w:r>
    </w:p>
    <w:p>
      <w:pPr>
        <w:spacing w:line="480" w:lineRule="auto"/>
        <w:jc w:val="left"/>
        <w:rPr>
          <w:rFonts w:hint="eastAsia" w:ascii="仿宋" w:hAnsi="仿宋" w:eastAsia="仿宋" w:cs="仿宋"/>
          <w:sz w:val="24"/>
        </w:rPr>
      </w:pPr>
      <w:r>
        <w:rPr>
          <w:rFonts w:hint="eastAsia" w:ascii="仿宋" w:hAnsi="仿宋" w:eastAsia="仿宋" w:cs="仿宋"/>
          <w:sz w:val="24"/>
        </w:rPr>
        <w:t>代表签字：</w:t>
      </w:r>
      <w:r>
        <w:rPr>
          <w:rFonts w:hint="eastAsia" w:ascii="仿宋" w:hAnsi="仿宋" w:eastAsia="仿宋" w:cs="仿宋"/>
          <w:sz w:val="24"/>
          <w:lang w:val="en-US" w:eastAsia="zh-CN"/>
        </w:rPr>
        <w:t xml:space="preserve">                                        </w:t>
      </w:r>
      <w:r>
        <w:rPr>
          <w:rFonts w:hint="eastAsia" w:ascii="仿宋" w:hAnsi="仿宋" w:eastAsia="仿宋" w:cs="仿宋"/>
          <w:sz w:val="24"/>
        </w:rPr>
        <w:t>代表签字：</w:t>
      </w:r>
    </w:p>
    <w:p>
      <w:pPr>
        <w:spacing w:line="480" w:lineRule="auto"/>
        <w:jc w:val="left"/>
        <w:rPr>
          <w:rFonts w:hint="eastAsia" w:ascii="仿宋" w:hAnsi="仿宋" w:eastAsia="仿宋" w:cs="仿宋"/>
          <w:sz w:val="24"/>
        </w:rPr>
      </w:pPr>
      <w:r>
        <w:rPr>
          <w:rFonts w:hint="eastAsia" w:ascii="仿宋" w:hAnsi="仿宋" w:eastAsia="仿宋" w:cs="仿宋"/>
          <w:sz w:val="24"/>
        </w:rPr>
        <w:t>盖章：</w:t>
      </w:r>
      <w:r>
        <w:rPr>
          <w:rFonts w:hint="eastAsia" w:ascii="仿宋" w:hAnsi="仿宋" w:eastAsia="仿宋" w:cs="仿宋"/>
          <w:sz w:val="24"/>
          <w:lang w:val="en-US" w:eastAsia="zh-CN"/>
        </w:rPr>
        <w:t xml:space="preserve">                                            </w:t>
      </w:r>
      <w:r>
        <w:rPr>
          <w:rFonts w:hint="eastAsia" w:ascii="仿宋" w:hAnsi="仿宋" w:eastAsia="仿宋" w:cs="仿宋"/>
          <w:sz w:val="24"/>
        </w:rPr>
        <w:t>盖章：</w:t>
      </w:r>
    </w:p>
    <w:p>
      <w:pPr>
        <w:spacing w:line="480" w:lineRule="auto"/>
        <w:jc w:val="left"/>
      </w:pPr>
      <w:r>
        <w:rPr>
          <w:rFonts w:hint="eastAsia" w:ascii="仿宋" w:hAnsi="仿宋" w:eastAsia="仿宋" w:cs="仿宋"/>
          <w:sz w:val="24"/>
        </w:rPr>
        <w:t>日期：</w:t>
      </w:r>
      <w:r>
        <w:rPr>
          <w:rFonts w:hint="eastAsia" w:ascii="仿宋" w:hAnsi="仿宋" w:eastAsia="仿宋" w:cs="仿宋"/>
          <w:sz w:val="24"/>
          <w:lang w:val="en-US" w:eastAsia="zh-CN"/>
        </w:rPr>
        <w:t xml:space="preserve">                                            </w:t>
      </w:r>
      <w:r>
        <w:rPr>
          <w:rFonts w:hint="eastAsia" w:ascii="仿宋" w:hAnsi="仿宋" w:eastAsia="仿宋" w:cs="仿宋"/>
          <w:sz w:val="24"/>
        </w:rPr>
        <w:t>日期：</w:t>
      </w:r>
    </w:p>
    <w:p>
      <w:pPr>
        <w:pStyle w:val="2"/>
        <w:rPr>
          <w:rFonts w:hint="default"/>
          <w:lang w:val="en-US" w:eastAsia="zh-CN"/>
        </w:rPr>
      </w:pPr>
    </w:p>
    <w:p>
      <w:pPr>
        <w:keepNext w:val="0"/>
        <w:keepLines w:val="0"/>
        <w:pageBreakBefore w:val="0"/>
        <w:numPr>
          <w:ilvl w:val="0"/>
          <w:numId w:val="1"/>
        </w:numPr>
        <w:kinsoku/>
        <w:overflowPunct/>
        <w:topLinePunct w:val="0"/>
        <w:autoSpaceDE/>
        <w:autoSpaceDN/>
        <w:bidi w:val="0"/>
        <w:adjustRightInd/>
        <w:snapToGrid/>
        <w:spacing w:line="560" w:lineRule="exact"/>
        <w:jc w:val="center"/>
        <w:textAlignment w:val="auto"/>
        <w:outlineLvl w:val="1"/>
        <w:rPr>
          <w:rFonts w:hint="eastAsia" w:ascii="宋体" w:cs="宋体"/>
          <w:b/>
          <w:bCs/>
          <w:snapToGrid w:val="0"/>
          <w:kern w:val="0"/>
          <w:sz w:val="44"/>
          <w:szCs w:val="44"/>
          <w:lang w:eastAsia="zh-CN"/>
        </w:rPr>
      </w:pPr>
      <w:r>
        <w:rPr>
          <w:rFonts w:hint="eastAsia" w:ascii="宋体" w:cs="宋体"/>
          <w:b/>
          <w:bCs/>
          <w:snapToGrid w:val="0"/>
          <w:kern w:val="0"/>
          <w:sz w:val="44"/>
          <w:szCs w:val="44"/>
          <w:lang w:eastAsia="zh-CN"/>
        </w:rPr>
        <w:t>技术要求</w:t>
      </w:r>
    </w:p>
    <w:p>
      <w:pPr>
        <w:pStyle w:val="2"/>
        <w:widowControl w:val="0"/>
        <w:numPr>
          <w:numId w:val="0"/>
        </w:numPr>
        <w:spacing w:after="120"/>
        <w:jc w:val="both"/>
        <w:rPr>
          <w:rFonts w:hint="eastAsia"/>
          <w:lang w:eastAsia="zh-CN"/>
        </w:rPr>
      </w:pPr>
      <w:bookmarkStart w:id="149" w:name="_GoBack"/>
      <w:bookmarkEnd w:id="149"/>
    </w:p>
    <w:p>
      <w:pPr>
        <w:spacing w:line="360" w:lineRule="auto"/>
        <w:jc w:val="center"/>
        <w:rPr>
          <w:rFonts w:hint="eastAsia" w:ascii="宋体" w:hAnsi="宋体"/>
          <w:b/>
          <w:sz w:val="36"/>
          <w:szCs w:val="36"/>
        </w:rPr>
      </w:pPr>
      <w:r>
        <w:rPr>
          <w:rFonts w:hint="eastAsia" w:ascii="宋体" w:hAnsi="宋体"/>
          <w:b/>
          <w:sz w:val="36"/>
          <w:szCs w:val="36"/>
        </w:rPr>
        <w:t>换热站招标技术要求</w:t>
      </w:r>
    </w:p>
    <w:p>
      <w:pPr>
        <w:spacing w:line="460" w:lineRule="exact"/>
        <w:rPr>
          <w:rFonts w:hint="eastAsia" w:ascii="宋体" w:hAnsi="宋体"/>
          <w:b/>
          <w:sz w:val="24"/>
        </w:rPr>
      </w:pPr>
      <w:r>
        <w:rPr>
          <w:rFonts w:hint="eastAsia" w:ascii="宋体" w:hAnsi="宋体"/>
          <w:b/>
          <w:sz w:val="24"/>
        </w:rPr>
        <w:t>1、概述</w:t>
      </w:r>
    </w:p>
    <w:p>
      <w:pPr>
        <w:spacing w:line="460" w:lineRule="exact"/>
        <w:ind w:firstLine="480" w:firstLineChars="200"/>
        <w:rPr>
          <w:rFonts w:hint="eastAsia" w:ascii="宋体" w:hAnsi="宋体"/>
          <w:sz w:val="24"/>
        </w:rPr>
      </w:pPr>
      <w:r>
        <w:rPr>
          <w:rFonts w:hint="eastAsia" w:ascii="宋体" w:hAnsi="宋体"/>
          <w:sz w:val="24"/>
          <w:lang w:eastAsia="zh-CN"/>
        </w:rPr>
        <w:t>本技术要求适用于</w:t>
      </w:r>
      <w:r>
        <w:rPr>
          <w:rFonts w:hint="eastAsia" w:ascii="宋体" w:hAnsi="宋体"/>
          <w:sz w:val="24"/>
        </w:rPr>
        <w:t>换热机组</w:t>
      </w:r>
      <w:r>
        <w:rPr>
          <w:rFonts w:hint="eastAsia" w:ascii="宋体" w:hAnsi="宋体"/>
          <w:sz w:val="24"/>
          <w:lang w:eastAsia="zh-CN"/>
        </w:rPr>
        <w:t>设备</w:t>
      </w:r>
      <w:r>
        <w:rPr>
          <w:rFonts w:hint="eastAsia" w:ascii="宋体" w:hAnsi="宋体"/>
          <w:sz w:val="24"/>
        </w:rPr>
        <w:t>采购。为了保证设备质量和供热质量，请各拟投标公司必须按照</w:t>
      </w:r>
      <w:r>
        <w:rPr>
          <w:rFonts w:hint="eastAsia" w:ascii="宋体" w:hAnsi="宋体"/>
          <w:b/>
          <w:sz w:val="24"/>
        </w:rPr>
        <w:t>换热站招标技术要求</w:t>
      </w:r>
      <w:r>
        <w:rPr>
          <w:rFonts w:hint="eastAsia" w:ascii="宋体" w:hAnsi="宋体"/>
          <w:sz w:val="24"/>
        </w:rPr>
        <w:t>投标。</w:t>
      </w:r>
    </w:p>
    <w:p>
      <w:pPr>
        <w:spacing w:line="460" w:lineRule="exact"/>
        <w:rPr>
          <w:rFonts w:hint="eastAsia" w:ascii="宋体" w:hAnsi="宋体"/>
          <w:b/>
          <w:bCs/>
          <w:sz w:val="24"/>
        </w:rPr>
      </w:pPr>
      <w:r>
        <w:rPr>
          <w:rFonts w:hint="eastAsia" w:ascii="宋体" w:hAnsi="宋体"/>
          <w:b/>
          <w:bCs/>
          <w:sz w:val="24"/>
        </w:rPr>
        <w:t>2、供货范围</w:t>
      </w:r>
    </w:p>
    <w:p>
      <w:pPr>
        <w:spacing w:line="360" w:lineRule="auto"/>
        <w:ind w:firstLine="480" w:firstLineChars="200"/>
        <w:rPr>
          <w:rFonts w:hint="eastAsia" w:ascii="宋体" w:hAnsi="宋体"/>
          <w:sz w:val="24"/>
        </w:rPr>
      </w:pPr>
      <w:r>
        <w:rPr>
          <w:rFonts w:hint="eastAsia" w:ascii="宋体" w:hAnsi="宋体"/>
          <w:bCs/>
          <w:sz w:val="24"/>
        </w:rPr>
        <w:t>本工程换热机组为水水智能换热机组，换热机组供货范围包括：可拆卸式板式换热器、循环</w:t>
      </w:r>
      <w:r>
        <w:rPr>
          <w:rFonts w:hint="eastAsia" w:ascii="宋体" w:hAnsi="宋体"/>
          <w:sz w:val="24"/>
        </w:rPr>
        <w:t>水泵、补水泵、过滤阀、各类阀门、连接管道。</w:t>
      </w:r>
    </w:p>
    <w:p>
      <w:pPr>
        <w:spacing w:line="360" w:lineRule="auto"/>
        <w:rPr>
          <w:rFonts w:hint="eastAsia" w:ascii="宋体" w:hAnsi="宋体"/>
          <w:bCs/>
          <w:sz w:val="24"/>
        </w:rPr>
      </w:pPr>
      <w:r>
        <w:rPr>
          <w:rFonts w:hint="eastAsia" w:ascii="宋体" w:hAnsi="宋体"/>
          <w:bCs/>
          <w:sz w:val="24"/>
        </w:rPr>
        <w:t>换热机组</w:t>
      </w:r>
      <w:r>
        <w:rPr>
          <w:rFonts w:hint="eastAsia" w:ascii="宋体" w:hAnsi="宋体"/>
          <w:bCs/>
          <w:sz w:val="24"/>
          <w:lang w:val="en-US" w:eastAsia="zh-CN"/>
        </w:rPr>
        <w:t>主要设备</w:t>
      </w:r>
      <w:r>
        <w:rPr>
          <w:rFonts w:hint="eastAsia" w:ascii="宋体" w:hAnsi="宋体"/>
          <w:bCs/>
          <w:sz w:val="24"/>
        </w:rPr>
        <w:t>参数表：</w:t>
      </w:r>
    </w:p>
    <w:p>
      <w:pPr>
        <w:spacing w:line="360" w:lineRule="auto"/>
        <w:rPr>
          <w:rFonts w:hint="default" w:ascii="宋体" w:hAnsi="宋体" w:eastAsia="宋体"/>
          <w:bCs/>
          <w:sz w:val="24"/>
          <w:lang w:val="en-US" w:eastAsia="zh-CN"/>
        </w:rPr>
      </w:pPr>
      <w:r>
        <w:rPr>
          <w:rFonts w:hint="eastAsia" w:ascii="宋体" w:hAnsi="宋体"/>
          <w:bCs/>
          <w:sz w:val="24"/>
          <w:lang w:val="en-US" w:eastAsia="zh-CN"/>
        </w:rPr>
        <w:t>（1）A组</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800"/>
        <w:gridCol w:w="3529"/>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bookmarkStart w:id="148" w:name="_Hlk139610666"/>
            <w:r>
              <w:rPr>
                <w:rFonts w:hint="eastAsia" w:ascii="微软雅黑" w:hAnsi="微软雅黑" w:eastAsia="微软雅黑"/>
                <w:sz w:val="21"/>
                <w:szCs w:val="21"/>
                <w:vertAlign w:val="baseline"/>
                <w:lang w:val="en-US" w:eastAsia="zh-CN"/>
              </w:rPr>
              <w:t>序号</w:t>
            </w:r>
          </w:p>
        </w:tc>
        <w:tc>
          <w:tcPr>
            <w:tcW w:w="2175"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位置</w:t>
            </w:r>
          </w:p>
        </w:tc>
        <w:tc>
          <w:tcPr>
            <w:tcW w:w="800"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单位</w:t>
            </w:r>
          </w:p>
        </w:tc>
        <w:tc>
          <w:tcPr>
            <w:tcW w:w="3529"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参数</w:t>
            </w:r>
          </w:p>
        </w:tc>
        <w:tc>
          <w:tcPr>
            <w:tcW w:w="1297"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75"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低区板式换热机组</w:t>
            </w:r>
          </w:p>
        </w:tc>
        <w:tc>
          <w:tcPr>
            <w:tcW w:w="800"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3529"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一级侧：1.6MPa 75／40℃</w:t>
            </w:r>
          </w:p>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二级侧：1.6MPa 45℃/35℃</w:t>
            </w:r>
          </w:p>
        </w:tc>
        <w:tc>
          <w:tcPr>
            <w:tcW w:w="1297"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1 \* GB3 \* MERGEFORMAT </w:instrText>
            </w:r>
            <w:r>
              <w:rPr>
                <w:rFonts w:hint="eastAsia" w:ascii="宋体" w:hAnsi="宋体" w:eastAsia="宋体" w:cs="宋体"/>
                <w:sz w:val="21"/>
                <w:szCs w:val="21"/>
                <w:vertAlign w:val="baseline"/>
                <w:lang w:val="en-US" w:eastAsia="zh-CN"/>
              </w:rPr>
              <w:fldChar w:fldCharType="separate"/>
            </w:r>
            <w:r>
              <w:t>①</w:t>
            </w:r>
            <w:r>
              <w:rPr>
                <w:rFonts w:hint="eastAsia"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板式换热器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Q=1200KW 板型：BR0.35   </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fldChar w:fldCharType="begin"/>
            </w:r>
            <w:r>
              <w:rPr>
                <w:rFonts w:hint="default" w:ascii="宋体" w:hAnsi="宋体" w:eastAsia="宋体" w:cs="宋体"/>
                <w:kern w:val="2"/>
                <w:sz w:val="21"/>
                <w:szCs w:val="21"/>
                <w:vertAlign w:val="baseline"/>
                <w:lang w:val="en-US" w:eastAsia="zh-CN" w:bidi="ar-SA"/>
              </w:rPr>
              <w:instrText xml:space="preserve"> = 2 \* GB3 \* MERGEFORMAT </w:instrText>
            </w:r>
            <w:r>
              <w:rPr>
                <w:rFonts w:hint="default" w:ascii="宋体" w:hAnsi="宋体" w:eastAsia="宋体" w:cs="宋体"/>
                <w:kern w:val="2"/>
                <w:sz w:val="21"/>
                <w:szCs w:val="21"/>
                <w:vertAlign w:val="baseline"/>
                <w:lang w:val="en-US" w:eastAsia="zh-CN" w:bidi="ar-SA"/>
              </w:rPr>
              <w:fldChar w:fldCharType="separate"/>
            </w:r>
            <w:r>
              <w:t>②</w:t>
            </w:r>
            <w:r>
              <w:rPr>
                <w:rFonts w:hint="default" w:ascii="宋体" w:hAnsi="宋体" w:eastAsia="宋体" w:cs="宋体"/>
                <w:kern w:val="2"/>
                <w:sz w:val="21"/>
                <w:szCs w:val="21"/>
                <w:vertAlign w:val="baseline"/>
                <w:lang w:val="en-US" w:eastAsia="zh-CN" w:bidi="ar-SA"/>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循环水泵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Q=160t/h H=32m N=22kW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fldChar w:fldCharType="begin"/>
            </w:r>
            <w:r>
              <w:rPr>
                <w:rFonts w:hint="default" w:ascii="宋体" w:hAnsi="宋体" w:eastAsia="宋体" w:cs="宋体"/>
                <w:sz w:val="21"/>
                <w:szCs w:val="21"/>
                <w:vertAlign w:val="baseline"/>
                <w:lang w:val="en-US" w:eastAsia="zh-CN"/>
              </w:rPr>
              <w:instrText xml:space="preserve"> = 3 \* GB3 \* MERGEFORMAT </w:instrText>
            </w:r>
            <w:r>
              <w:rPr>
                <w:rFonts w:hint="default" w:ascii="宋体" w:hAnsi="宋体" w:eastAsia="宋体" w:cs="宋体"/>
                <w:sz w:val="21"/>
                <w:szCs w:val="21"/>
                <w:vertAlign w:val="baseline"/>
                <w:lang w:val="en-US" w:eastAsia="zh-CN"/>
              </w:rPr>
              <w:fldChar w:fldCharType="separate"/>
            </w:r>
            <w:r>
              <w:t>③</w:t>
            </w:r>
            <w:r>
              <w:rPr>
                <w:rFonts w:hint="default"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补水泵</w:t>
            </w:r>
          </w:p>
        </w:tc>
        <w:tc>
          <w:tcPr>
            <w:tcW w:w="800"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Q=3t/h H=45m N=0.75kW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fldChar w:fldCharType="begin"/>
            </w:r>
            <w:r>
              <w:rPr>
                <w:rFonts w:hint="eastAsia" w:ascii="宋体" w:hAnsi="宋体" w:cs="宋体"/>
                <w:sz w:val="21"/>
                <w:szCs w:val="21"/>
                <w:vertAlign w:val="baseline"/>
                <w:lang w:val="en-US" w:eastAsia="zh-CN"/>
              </w:rPr>
              <w:instrText xml:space="preserve"> = 4 \* GB3 \* MERGEFORMAT </w:instrText>
            </w:r>
            <w:r>
              <w:rPr>
                <w:rFonts w:hint="eastAsia" w:ascii="宋体" w:hAnsi="宋体" w:cs="宋体"/>
                <w:sz w:val="21"/>
                <w:szCs w:val="21"/>
                <w:vertAlign w:val="baseline"/>
                <w:lang w:val="en-US" w:eastAsia="zh-CN"/>
              </w:rPr>
              <w:fldChar w:fldCharType="separate"/>
            </w:r>
            <w:r>
              <w:t>④</w:t>
            </w:r>
            <w:r>
              <w:rPr>
                <w:rFonts w:hint="eastAsia" w:ascii="宋体" w:hAnsi="宋体" w:cs="宋体"/>
                <w:sz w:val="21"/>
                <w:szCs w:val="21"/>
                <w:vertAlign w:val="baseline"/>
                <w:lang w:val="en-US" w:eastAsia="zh-CN"/>
              </w:rPr>
              <w:fldChar w:fldCharType="end"/>
            </w:r>
          </w:p>
        </w:tc>
        <w:tc>
          <w:tcPr>
            <w:tcW w:w="2175"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反冲洗除污器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DN200  P=1.6MPa</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高区板式换热机组</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3529"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一级侧：1.6MPa 75／40℃</w:t>
            </w:r>
          </w:p>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二级侧：1.6MPa 45℃/35℃</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1 \* GB3 \* MERGEFORMAT </w:instrText>
            </w:r>
            <w:r>
              <w:rPr>
                <w:rFonts w:hint="eastAsia" w:ascii="宋体" w:hAnsi="宋体" w:eastAsia="宋体" w:cs="宋体"/>
                <w:sz w:val="21"/>
                <w:szCs w:val="21"/>
                <w:vertAlign w:val="baseline"/>
                <w:lang w:val="en-US" w:eastAsia="zh-CN"/>
              </w:rPr>
              <w:fldChar w:fldCharType="separate"/>
            </w:r>
            <w:r>
              <w:t>①</w:t>
            </w:r>
            <w:r>
              <w:rPr>
                <w:rFonts w:hint="eastAsia"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板式换热器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Q=600KW 板型：BR0.35   </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fldChar w:fldCharType="begin"/>
            </w:r>
            <w:r>
              <w:rPr>
                <w:rFonts w:hint="default" w:ascii="宋体" w:hAnsi="宋体" w:eastAsia="宋体" w:cs="宋体"/>
                <w:kern w:val="2"/>
                <w:sz w:val="21"/>
                <w:szCs w:val="21"/>
                <w:vertAlign w:val="baseline"/>
                <w:lang w:val="en-US" w:eastAsia="zh-CN" w:bidi="ar-SA"/>
              </w:rPr>
              <w:instrText xml:space="preserve"> = 2 \* GB3 \* MERGEFORMAT </w:instrText>
            </w:r>
            <w:r>
              <w:rPr>
                <w:rFonts w:hint="default" w:ascii="宋体" w:hAnsi="宋体" w:eastAsia="宋体" w:cs="宋体"/>
                <w:kern w:val="2"/>
                <w:sz w:val="21"/>
                <w:szCs w:val="21"/>
                <w:vertAlign w:val="baseline"/>
                <w:lang w:val="en-US" w:eastAsia="zh-CN" w:bidi="ar-SA"/>
              </w:rPr>
              <w:fldChar w:fldCharType="separate"/>
            </w:r>
            <w:r>
              <w:t>②</w:t>
            </w:r>
            <w:r>
              <w:rPr>
                <w:rFonts w:hint="default" w:ascii="宋体" w:hAnsi="宋体" w:eastAsia="宋体" w:cs="宋体"/>
                <w:kern w:val="2"/>
                <w:sz w:val="21"/>
                <w:szCs w:val="21"/>
                <w:vertAlign w:val="baseline"/>
                <w:lang w:val="en-US" w:eastAsia="zh-CN" w:bidi="ar-SA"/>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循环水泵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Q=100t/h H=32m N=15kW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default" w:ascii="宋体" w:hAnsi="宋体" w:eastAsia="宋体" w:cs="宋体"/>
                <w:sz w:val="21"/>
                <w:szCs w:val="21"/>
                <w:vertAlign w:val="baseline"/>
                <w:lang w:val="en-US" w:eastAsia="zh-CN"/>
              </w:rPr>
              <w:fldChar w:fldCharType="begin"/>
            </w:r>
            <w:r>
              <w:rPr>
                <w:rFonts w:hint="default" w:ascii="宋体" w:hAnsi="宋体" w:eastAsia="宋体" w:cs="宋体"/>
                <w:sz w:val="21"/>
                <w:szCs w:val="21"/>
                <w:vertAlign w:val="baseline"/>
                <w:lang w:val="en-US" w:eastAsia="zh-CN"/>
              </w:rPr>
              <w:instrText xml:space="preserve"> = 3 \* GB3 \* MERGEFORMAT </w:instrText>
            </w:r>
            <w:r>
              <w:rPr>
                <w:rFonts w:hint="default" w:ascii="宋体" w:hAnsi="宋体" w:eastAsia="宋体" w:cs="宋体"/>
                <w:sz w:val="21"/>
                <w:szCs w:val="21"/>
                <w:vertAlign w:val="baseline"/>
                <w:lang w:val="en-US" w:eastAsia="zh-CN"/>
              </w:rPr>
              <w:fldChar w:fldCharType="separate"/>
            </w:r>
            <w:r>
              <w:t>③</w:t>
            </w:r>
            <w:r>
              <w:rPr>
                <w:rFonts w:hint="default"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补水泵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Q=3t/h H=79m N=1.5kW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fldChar w:fldCharType="begin"/>
            </w:r>
            <w:r>
              <w:rPr>
                <w:rFonts w:hint="eastAsia" w:ascii="宋体" w:hAnsi="宋体" w:cs="宋体"/>
                <w:sz w:val="21"/>
                <w:szCs w:val="21"/>
                <w:vertAlign w:val="baseline"/>
                <w:lang w:val="en-US" w:eastAsia="zh-CN"/>
              </w:rPr>
              <w:instrText xml:space="preserve"> = 4 \* GB3 \* MERGEFORMAT </w:instrText>
            </w:r>
            <w:r>
              <w:rPr>
                <w:rFonts w:hint="eastAsia" w:ascii="宋体" w:hAnsi="宋体" w:cs="宋体"/>
                <w:sz w:val="21"/>
                <w:szCs w:val="21"/>
                <w:vertAlign w:val="baseline"/>
                <w:lang w:val="en-US" w:eastAsia="zh-CN"/>
              </w:rPr>
              <w:fldChar w:fldCharType="separate"/>
            </w:r>
            <w:r>
              <w:t>④</w:t>
            </w:r>
            <w:r>
              <w:rPr>
                <w:rFonts w:hint="eastAsia" w:ascii="宋体" w:hAnsi="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反冲洗除污器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DN150  P=1.6MPa</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二级板式换热机组</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3529"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一级侧：1.6MPa 40／20℃</w:t>
            </w:r>
          </w:p>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二级侧：1.6MPa 20℃/15℃</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1 \* GB3 \* MERGEFORMAT </w:instrText>
            </w:r>
            <w:r>
              <w:rPr>
                <w:rFonts w:hint="eastAsia" w:ascii="宋体" w:hAnsi="宋体" w:eastAsia="宋体" w:cs="宋体"/>
                <w:sz w:val="21"/>
                <w:szCs w:val="21"/>
                <w:vertAlign w:val="baseline"/>
                <w:lang w:val="en-US" w:eastAsia="zh-CN"/>
              </w:rPr>
              <w:fldChar w:fldCharType="separate"/>
            </w:r>
            <w:r>
              <w:t>①</w:t>
            </w:r>
            <w:r>
              <w:rPr>
                <w:rFonts w:hint="eastAsia"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板式换热器</w:t>
            </w:r>
          </w:p>
        </w:tc>
        <w:tc>
          <w:tcPr>
            <w:tcW w:w="800"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Q=700KW 板型：BR0.35   </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fldChar w:fldCharType="begin"/>
            </w:r>
            <w:r>
              <w:rPr>
                <w:rFonts w:hint="default" w:ascii="宋体" w:hAnsi="宋体" w:eastAsia="宋体" w:cs="宋体"/>
                <w:kern w:val="2"/>
                <w:sz w:val="21"/>
                <w:szCs w:val="21"/>
                <w:vertAlign w:val="baseline"/>
                <w:lang w:val="en-US" w:eastAsia="zh-CN" w:bidi="ar-SA"/>
              </w:rPr>
              <w:instrText xml:space="preserve"> = 2 \* GB3 \* MERGEFORMAT </w:instrText>
            </w:r>
            <w:r>
              <w:rPr>
                <w:rFonts w:hint="default" w:ascii="宋体" w:hAnsi="宋体" w:eastAsia="宋体" w:cs="宋体"/>
                <w:kern w:val="2"/>
                <w:sz w:val="21"/>
                <w:szCs w:val="21"/>
                <w:vertAlign w:val="baseline"/>
                <w:lang w:val="en-US" w:eastAsia="zh-CN" w:bidi="ar-SA"/>
              </w:rPr>
              <w:fldChar w:fldCharType="separate"/>
            </w:r>
            <w:r>
              <w:t>②</w:t>
            </w:r>
            <w:r>
              <w:rPr>
                <w:rFonts w:hint="default" w:ascii="宋体" w:hAnsi="宋体" w:eastAsia="宋体" w:cs="宋体"/>
                <w:kern w:val="2"/>
                <w:sz w:val="21"/>
                <w:szCs w:val="21"/>
                <w:vertAlign w:val="baseline"/>
                <w:lang w:val="en-US" w:eastAsia="zh-CN" w:bidi="ar-SA"/>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循环水泵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Q=160t/h H=13m N=15kW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default" w:ascii="宋体" w:hAnsi="宋体" w:eastAsia="宋体" w:cs="宋体"/>
                <w:sz w:val="21"/>
                <w:szCs w:val="21"/>
                <w:vertAlign w:val="baseline"/>
                <w:lang w:val="en-US" w:eastAsia="zh-CN"/>
              </w:rPr>
              <w:fldChar w:fldCharType="begin"/>
            </w:r>
            <w:r>
              <w:rPr>
                <w:rFonts w:hint="default" w:ascii="宋体" w:hAnsi="宋体" w:eastAsia="宋体" w:cs="宋体"/>
                <w:sz w:val="21"/>
                <w:szCs w:val="21"/>
                <w:vertAlign w:val="baseline"/>
                <w:lang w:val="en-US" w:eastAsia="zh-CN"/>
              </w:rPr>
              <w:instrText xml:space="preserve"> = 3 \* GB3 \* MERGEFORMAT </w:instrText>
            </w:r>
            <w:r>
              <w:rPr>
                <w:rFonts w:hint="default" w:ascii="宋体" w:hAnsi="宋体" w:eastAsia="宋体" w:cs="宋体"/>
                <w:sz w:val="21"/>
                <w:szCs w:val="21"/>
                <w:vertAlign w:val="baseline"/>
                <w:lang w:val="en-US" w:eastAsia="zh-CN"/>
              </w:rPr>
              <w:fldChar w:fldCharType="separate"/>
            </w:r>
            <w:r>
              <w:t>③</w:t>
            </w:r>
            <w:r>
              <w:rPr>
                <w:rFonts w:hint="default"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补水泵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Q=3t/h H=13m N=0.37kW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bookmarkEnd w:id="148"/>
    </w:tbl>
    <w:p>
      <w:pPr>
        <w:spacing w:line="360" w:lineRule="auto"/>
        <w:rPr>
          <w:rFonts w:hint="eastAsia" w:ascii="宋体" w:hAnsi="宋体" w:eastAsia="宋体"/>
          <w:bCs/>
          <w:sz w:val="24"/>
          <w:lang w:eastAsia="zh-CN"/>
        </w:rPr>
      </w:pPr>
      <w:r>
        <w:rPr>
          <w:rFonts w:hint="eastAsia" w:ascii="宋体" w:hAnsi="宋体"/>
          <w:bCs/>
          <w:sz w:val="24"/>
          <w:lang w:val="en-US" w:eastAsia="zh-CN"/>
        </w:rPr>
        <w:t>（2）B组</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800"/>
        <w:gridCol w:w="3529"/>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序号</w:t>
            </w:r>
          </w:p>
        </w:tc>
        <w:tc>
          <w:tcPr>
            <w:tcW w:w="2175"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位置</w:t>
            </w:r>
          </w:p>
        </w:tc>
        <w:tc>
          <w:tcPr>
            <w:tcW w:w="800"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单位</w:t>
            </w:r>
          </w:p>
        </w:tc>
        <w:tc>
          <w:tcPr>
            <w:tcW w:w="3529"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参数</w:t>
            </w:r>
          </w:p>
        </w:tc>
        <w:tc>
          <w:tcPr>
            <w:tcW w:w="1297"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75"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低区板式换热机组</w:t>
            </w:r>
          </w:p>
        </w:tc>
        <w:tc>
          <w:tcPr>
            <w:tcW w:w="800"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3529"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一级侧：1.6MPa 75／40℃</w:t>
            </w:r>
          </w:p>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二级侧：1.6MPa 45℃/35℃</w:t>
            </w:r>
          </w:p>
        </w:tc>
        <w:tc>
          <w:tcPr>
            <w:tcW w:w="1297"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1 \* GB3 \* MERGEFORMAT </w:instrText>
            </w:r>
            <w:r>
              <w:rPr>
                <w:rFonts w:hint="eastAsia" w:ascii="宋体" w:hAnsi="宋体" w:eastAsia="宋体" w:cs="宋体"/>
                <w:sz w:val="21"/>
                <w:szCs w:val="21"/>
                <w:vertAlign w:val="baseline"/>
                <w:lang w:val="en-US" w:eastAsia="zh-CN"/>
              </w:rPr>
              <w:fldChar w:fldCharType="separate"/>
            </w:r>
            <w:r>
              <w:t>①</w:t>
            </w:r>
            <w:r>
              <w:rPr>
                <w:rFonts w:hint="eastAsia"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板式换热器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Q=3600KW 板型：BR0.8 </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fldChar w:fldCharType="begin"/>
            </w:r>
            <w:r>
              <w:rPr>
                <w:rFonts w:hint="default" w:ascii="宋体" w:hAnsi="宋体" w:eastAsia="宋体" w:cs="宋体"/>
                <w:kern w:val="2"/>
                <w:sz w:val="21"/>
                <w:szCs w:val="21"/>
                <w:vertAlign w:val="baseline"/>
                <w:lang w:val="en-US" w:eastAsia="zh-CN" w:bidi="ar-SA"/>
              </w:rPr>
              <w:instrText xml:space="preserve"> = 2 \* GB3 \* MERGEFORMAT </w:instrText>
            </w:r>
            <w:r>
              <w:rPr>
                <w:rFonts w:hint="default" w:ascii="宋体" w:hAnsi="宋体" w:eastAsia="宋体" w:cs="宋体"/>
                <w:kern w:val="2"/>
                <w:sz w:val="21"/>
                <w:szCs w:val="21"/>
                <w:vertAlign w:val="baseline"/>
                <w:lang w:val="en-US" w:eastAsia="zh-CN" w:bidi="ar-SA"/>
              </w:rPr>
              <w:fldChar w:fldCharType="separate"/>
            </w:r>
            <w:r>
              <w:t>②</w:t>
            </w:r>
            <w:r>
              <w:rPr>
                <w:rFonts w:hint="default" w:ascii="宋体" w:hAnsi="宋体" w:eastAsia="宋体" w:cs="宋体"/>
                <w:kern w:val="2"/>
                <w:sz w:val="21"/>
                <w:szCs w:val="21"/>
                <w:vertAlign w:val="baseline"/>
                <w:lang w:val="en-US" w:eastAsia="zh-CN" w:bidi="ar-SA"/>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循环水泵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Q=320t/h H=32m N=45kW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fldChar w:fldCharType="begin"/>
            </w:r>
            <w:r>
              <w:rPr>
                <w:rFonts w:hint="default" w:ascii="宋体" w:hAnsi="宋体" w:eastAsia="宋体" w:cs="宋体"/>
                <w:sz w:val="21"/>
                <w:szCs w:val="21"/>
                <w:vertAlign w:val="baseline"/>
                <w:lang w:val="en-US" w:eastAsia="zh-CN"/>
              </w:rPr>
              <w:instrText xml:space="preserve"> = 3 \* GB3 \* MERGEFORMAT </w:instrText>
            </w:r>
            <w:r>
              <w:rPr>
                <w:rFonts w:hint="default" w:ascii="宋体" w:hAnsi="宋体" w:eastAsia="宋体" w:cs="宋体"/>
                <w:sz w:val="21"/>
                <w:szCs w:val="21"/>
                <w:vertAlign w:val="baseline"/>
                <w:lang w:val="en-US" w:eastAsia="zh-CN"/>
              </w:rPr>
              <w:fldChar w:fldCharType="separate"/>
            </w:r>
            <w:r>
              <w:t>③</w:t>
            </w:r>
            <w:r>
              <w:rPr>
                <w:rFonts w:hint="default"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补水泵</w:t>
            </w:r>
          </w:p>
        </w:tc>
        <w:tc>
          <w:tcPr>
            <w:tcW w:w="800"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Q=7t/h H=54m N=2.2kW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fldChar w:fldCharType="begin"/>
            </w:r>
            <w:r>
              <w:rPr>
                <w:rFonts w:hint="eastAsia" w:ascii="宋体" w:hAnsi="宋体" w:cs="宋体"/>
                <w:sz w:val="21"/>
                <w:szCs w:val="21"/>
                <w:vertAlign w:val="baseline"/>
                <w:lang w:val="en-US" w:eastAsia="zh-CN"/>
              </w:rPr>
              <w:instrText xml:space="preserve"> = 4 \* GB3 \* MERGEFORMAT </w:instrText>
            </w:r>
            <w:r>
              <w:rPr>
                <w:rFonts w:hint="eastAsia" w:ascii="宋体" w:hAnsi="宋体" w:cs="宋体"/>
                <w:sz w:val="21"/>
                <w:szCs w:val="21"/>
                <w:vertAlign w:val="baseline"/>
                <w:lang w:val="en-US" w:eastAsia="zh-CN"/>
              </w:rPr>
              <w:fldChar w:fldCharType="separate"/>
            </w:r>
            <w:r>
              <w:t>④</w:t>
            </w:r>
            <w:r>
              <w:rPr>
                <w:rFonts w:hint="eastAsia" w:ascii="宋体" w:hAnsi="宋体" w:cs="宋体"/>
                <w:sz w:val="21"/>
                <w:szCs w:val="21"/>
                <w:vertAlign w:val="baseline"/>
                <w:lang w:val="en-US" w:eastAsia="zh-CN"/>
              </w:rPr>
              <w:fldChar w:fldCharType="end"/>
            </w:r>
          </w:p>
        </w:tc>
        <w:tc>
          <w:tcPr>
            <w:tcW w:w="2175"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反冲洗除污器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DN200  P=1.6MPa</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低区二级板式换热机组</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3529"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一级侧：1.6MPa 40／20℃</w:t>
            </w:r>
          </w:p>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二级侧：1.6MPa 20℃/15℃</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1 \* GB3 \* MERGEFORMAT </w:instrText>
            </w:r>
            <w:r>
              <w:rPr>
                <w:rFonts w:hint="eastAsia" w:ascii="宋体" w:hAnsi="宋体" w:eastAsia="宋体" w:cs="宋体"/>
                <w:sz w:val="21"/>
                <w:szCs w:val="21"/>
                <w:vertAlign w:val="baseline"/>
                <w:lang w:val="en-US" w:eastAsia="zh-CN"/>
              </w:rPr>
              <w:fldChar w:fldCharType="separate"/>
            </w:r>
            <w:r>
              <w:t>①</w:t>
            </w:r>
            <w:r>
              <w:rPr>
                <w:rFonts w:hint="eastAsia"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板式换热器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Q=1310KW 板型：BR0.5  </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fldChar w:fldCharType="begin"/>
            </w:r>
            <w:r>
              <w:rPr>
                <w:rFonts w:hint="default" w:ascii="宋体" w:hAnsi="宋体" w:eastAsia="宋体" w:cs="宋体"/>
                <w:kern w:val="2"/>
                <w:sz w:val="21"/>
                <w:szCs w:val="21"/>
                <w:vertAlign w:val="baseline"/>
                <w:lang w:val="en-US" w:eastAsia="zh-CN" w:bidi="ar-SA"/>
              </w:rPr>
              <w:instrText xml:space="preserve"> = 2 \* GB3 \* MERGEFORMAT </w:instrText>
            </w:r>
            <w:r>
              <w:rPr>
                <w:rFonts w:hint="default" w:ascii="宋体" w:hAnsi="宋体" w:eastAsia="宋体" w:cs="宋体"/>
                <w:kern w:val="2"/>
                <w:sz w:val="21"/>
                <w:szCs w:val="21"/>
                <w:vertAlign w:val="baseline"/>
                <w:lang w:val="en-US" w:eastAsia="zh-CN" w:bidi="ar-SA"/>
              </w:rPr>
              <w:fldChar w:fldCharType="separate"/>
            </w:r>
            <w:r>
              <w:t>②</w:t>
            </w:r>
            <w:r>
              <w:rPr>
                <w:rFonts w:hint="default" w:ascii="宋体" w:hAnsi="宋体" w:eastAsia="宋体" w:cs="宋体"/>
                <w:kern w:val="2"/>
                <w:sz w:val="21"/>
                <w:szCs w:val="21"/>
                <w:vertAlign w:val="baseline"/>
                <w:lang w:val="en-US" w:eastAsia="zh-CN" w:bidi="ar-SA"/>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循环水泵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Q=250t/h H=13m N=15kW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default" w:ascii="宋体" w:hAnsi="宋体" w:eastAsia="宋体" w:cs="宋体"/>
                <w:sz w:val="21"/>
                <w:szCs w:val="21"/>
                <w:vertAlign w:val="baseline"/>
                <w:lang w:val="en-US" w:eastAsia="zh-CN"/>
              </w:rPr>
              <w:fldChar w:fldCharType="begin"/>
            </w:r>
            <w:r>
              <w:rPr>
                <w:rFonts w:hint="default" w:ascii="宋体" w:hAnsi="宋体" w:eastAsia="宋体" w:cs="宋体"/>
                <w:sz w:val="21"/>
                <w:szCs w:val="21"/>
                <w:vertAlign w:val="baseline"/>
                <w:lang w:val="en-US" w:eastAsia="zh-CN"/>
              </w:rPr>
              <w:instrText xml:space="preserve"> = 3 \* GB3 \* MERGEFORMAT </w:instrText>
            </w:r>
            <w:r>
              <w:rPr>
                <w:rFonts w:hint="default" w:ascii="宋体" w:hAnsi="宋体" w:eastAsia="宋体" w:cs="宋体"/>
                <w:sz w:val="21"/>
                <w:szCs w:val="21"/>
                <w:vertAlign w:val="baseline"/>
                <w:lang w:val="en-US" w:eastAsia="zh-CN"/>
              </w:rPr>
              <w:fldChar w:fldCharType="separate"/>
            </w:r>
            <w:r>
              <w:t>③</w:t>
            </w:r>
            <w:r>
              <w:rPr>
                <w:rFonts w:hint="default"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补水泵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Q=4t/h H=13m N=0.37kW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高区板式换热机组</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3529"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一级侧：1.6MPa 75／40℃</w:t>
            </w:r>
          </w:p>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二级侧：1.6MPa 45℃/35℃</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1 \* GB3 \* MERGEFORMAT </w:instrText>
            </w:r>
            <w:r>
              <w:rPr>
                <w:rFonts w:hint="eastAsia" w:ascii="宋体" w:hAnsi="宋体" w:eastAsia="宋体" w:cs="宋体"/>
                <w:sz w:val="21"/>
                <w:szCs w:val="21"/>
                <w:vertAlign w:val="baseline"/>
                <w:lang w:val="en-US" w:eastAsia="zh-CN"/>
              </w:rPr>
              <w:fldChar w:fldCharType="separate"/>
            </w:r>
            <w:r>
              <w:t>①</w:t>
            </w:r>
            <w:r>
              <w:rPr>
                <w:rFonts w:hint="eastAsia"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板式换热器</w:t>
            </w:r>
          </w:p>
        </w:tc>
        <w:tc>
          <w:tcPr>
            <w:tcW w:w="800"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Q=1800KW 板型：BR0.8 </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fldChar w:fldCharType="begin"/>
            </w:r>
            <w:r>
              <w:rPr>
                <w:rFonts w:hint="default" w:ascii="宋体" w:hAnsi="宋体" w:eastAsia="宋体" w:cs="宋体"/>
                <w:kern w:val="2"/>
                <w:sz w:val="21"/>
                <w:szCs w:val="21"/>
                <w:vertAlign w:val="baseline"/>
                <w:lang w:val="en-US" w:eastAsia="zh-CN" w:bidi="ar-SA"/>
              </w:rPr>
              <w:instrText xml:space="preserve"> = 2 \* GB3 \* MERGEFORMAT </w:instrText>
            </w:r>
            <w:r>
              <w:rPr>
                <w:rFonts w:hint="default" w:ascii="宋体" w:hAnsi="宋体" w:eastAsia="宋体" w:cs="宋体"/>
                <w:kern w:val="2"/>
                <w:sz w:val="21"/>
                <w:szCs w:val="21"/>
                <w:vertAlign w:val="baseline"/>
                <w:lang w:val="en-US" w:eastAsia="zh-CN" w:bidi="ar-SA"/>
              </w:rPr>
              <w:fldChar w:fldCharType="separate"/>
            </w:r>
            <w:r>
              <w:t>②</w:t>
            </w:r>
            <w:r>
              <w:rPr>
                <w:rFonts w:hint="default" w:ascii="宋体" w:hAnsi="宋体" w:eastAsia="宋体" w:cs="宋体"/>
                <w:kern w:val="2"/>
                <w:sz w:val="21"/>
                <w:szCs w:val="21"/>
                <w:vertAlign w:val="baseline"/>
                <w:lang w:val="en-US" w:eastAsia="zh-CN" w:bidi="ar-SA"/>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循环水泵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Q=160t/h H=32m N=22kW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default" w:ascii="宋体" w:hAnsi="宋体" w:eastAsia="宋体" w:cs="宋体"/>
                <w:sz w:val="21"/>
                <w:szCs w:val="21"/>
                <w:vertAlign w:val="baseline"/>
                <w:lang w:val="en-US" w:eastAsia="zh-CN"/>
              </w:rPr>
              <w:fldChar w:fldCharType="begin"/>
            </w:r>
            <w:r>
              <w:rPr>
                <w:rFonts w:hint="default" w:ascii="宋体" w:hAnsi="宋体" w:eastAsia="宋体" w:cs="宋体"/>
                <w:sz w:val="21"/>
                <w:szCs w:val="21"/>
                <w:vertAlign w:val="baseline"/>
                <w:lang w:val="en-US" w:eastAsia="zh-CN"/>
              </w:rPr>
              <w:instrText xml:space="preserve"> = 3 \* GB3 \* MERGEFORMAT </w:instrText>
            </w:r>
            <w:r>
              <w:rPr>
                <w:rFonts w:hint="default" w:ascii="宋体" w:hAnsi="宋体" w:eastAsia="宋体" w:cs="宋体"/>
                <w:sz w:val="21"/>
                <w:szCs w:val="21"/>
                <w:vertAlign w:val="baseline"/>
                <w:lang w:val="en-US" w:eastAsia="zh-CN"/>
              </w:rPr>
              <w:fldChar w:fldCharType="separate"/>
            </w:r>
            <w:r>
              <w:t>③</w:t>
            </w:r>
            <w:r>
              <w:rPr>
                <w:rFonts w:hint="default"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补水泵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Q=4t/h H=75m N=2.2kW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fldChar w:fldCharType="begin"/>
            </w:r>
            <w:r>
              <w:rPr>
                <w:rFonts w:hint="eastAsia" w:ascii="宋体" w:hAnsi="宋体" w:cs="宋体"/>
                <w:sz w:val="21"/>
                <w:szCs w:val="21"/>
                <w:vertAlign w:val="baseline"/>
                <w:lang w:val="en-US" w:eastAsia="zh-CN"/>
              </w:rPr>
              <w:instrText xml:space="preserve"> = 4 \* GB3 \* MERGEFORMAT </w:instrText>
            </w:r>
            <w:r>
              <w:rPr>
                <w:rFonts w:hint="eastAsia" w:ascii="宋体" w:hAnsi="宋体" w:cs="宋体"/>
                <w:sz w:val="21"/>
                <w:szCs w:val="21"/>
                <w:vertAlign w:val="baseline"/>
                <w:lang w:val="en-US" w:eastAsia="zh-CN"/>
              </w:rPr>
              <w:fldChar w:fldCharType="separate"/>
            </w:r>
            <w:r>
              <w:t>④</w:t>
            </w:r>
            <w:r>
              <w:rPr>
                <w:rFonts w:hint="eastAsia" w:ascii="宋体" w:hAnsi="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反冲洗除污器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DN200  P=1.6MPa</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高区二级板式换热机组</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3529"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一级侧：1.6MPa 40／20℃</w:t>
            </w:r>
          </w:p>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二级侧：1.6MPa 20℃/15℃</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1 \* GB3 \* MERGEFORMAT </w:instrText>
            </w:r>
            <w:r>
              <w:rPr>
                <w:rFonts w:hint="eastAsia" w:ascii="宋体" w:hAnsi="宋体" w:eastAsia="宋体" w:cs="宋体"/>
                <w:sz w:val="21"/>
                <w:szCs w:val="21"/>
                <w:vertAlign w:val="baseline"/>
                <w:lang w:val="en-US" w:eastAsia="zh-CN"/>
              </w:rPr>
              <w:fldChar w:fldCharType="separate"/>
            </w:r>
            <w:r>
              <w:t>①</w:t>
            </w:r>
            <w:r>
              <w:rPr>
                <w:rFonts w:hint="eastAsia"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板式换热器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Q=660KW 板型：BR0.4  </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fldChar w:fldCharType="begin"/>
            </w:r>
            <w:r>
              <w:rPr>
                <w:rFonts w:hint="default" w:ascii="宋体" w:hAnsi="宋体" w:eastAsia="宋体" w:cs="宋体"/>
                <w:kern w:val="2"/>
                <w:sz w:val="21"/>
                <w:szCs w:val="21"/>
                <w:vertAlign w:val="baseline"/>
                <w:lang w:val="en-US" w:eastAsia="zh-CN" w:bidi="ar-SA"/>
              </w:rPr>
              <w:instrText xml:space="preserve"> = 2 \* GB3 \* MERGEFORMAT </w:instrText>
            </w:r>
            <w:r>
              <w:rPr>
                <w:rFonts w:hint="default" w:ascii="宋体" w:hAnsi="宋体" w:eastAsia="宋体" w:cs="宋体"/>
                <w:kern w:val="2"/>
                <w:sz w:val="21"/>
                <w:szCs w:val="21"/>
                <w:vertAlign w:val="baseline"/>
                <w:lang w:val="en-US" w:eastAsia="zh-CN" w:bidi="ar-SA"/>
              </w:rPr>
              <w:fldChar w:fldCharType="separate"/>
            </w:r>
            <w:r>
              <w:t>②</w:t>
            </w:r>
            <w:r>
              <w:rPr>
                <w:rFonts w:hint="default" w:ascii="宋体" w:hAnsi="宋体" w:eastAsia="宋体" w:cs="宋体"/>
                <w:kern w:val="2"/>
                <w:sz w:val="21"/>
                <w:szCs w:val="21"/>
                <w:vertAlign w:val="baseline"/>
                <w:lang w:val="en-US" w:eastAsia="zh-CN" w:bidi="ar-SA"/>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循环水泵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Q=160t/h H=13m N=15kW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default" w:ascii="宋体" w:hAnsi="宋体" w:eastAsia="宋体" w:cs="宋体"/>
                <w:sz w:val="21"/>
                <w:szCs w:val="21"/>
                <w:vertAlign w:val="baseline"/>
                <w:lang w:val="en-US" w:eastAsia="zh-CN"/>
              </w:rPr>
              <w:fldChar w:fldCharType="begin"/>
            </w:r>
            <w:r>
              <w:rPr>
                <w:rFonts w:hint="default" w:ascii="宋体" w:hAnsi="宋体" w:eastAsia="宋体" w:cs="宋体"/>
                <w:sz w:val="21"/>
                <w:szCs w:val="21"/>
                <w:vertAlign w:val="baseline"/>
                <w:lang w:val="en-US" w:eastAsia="zh-CN"/>
              </w:rPr>
              <w:instrText xml:space="preserve"> = 3 \* GB3 \* MERGEFORMAT </w:instrText>
            </w:r>
            <w:r>
              <w:rPr>
                <w:rFonts w:hint="default" w:ascii="宋体" w:hAnsi="宋体" w:eastAsia="宋体" w:cs="宋体"/>
                <w:sz w:val="21"/>
                <w:szCs w:val="21"/>
                <w:vertAlign w:val="baseline"/>
                <w:lang w:val="en-US" w:eastAsia="zh-CN"/>
              </w:rPr>
              <w:fldChar w:fldCharType="separate"/>
            </w:r>
            <w:r>
              <w:t>③</w:t>
            </w:r>
            <w:r>
              <w:rPr>
                <w:rFonts w:hint="default"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补水泵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Q=3t/h H=13m N=0.37kW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bl>
    <w:p>
      <w:pPr>
        <w:spacing w:line="360" w:lineRule="auto"/>
        <w:rPr>
          <w:rFonts w:hint="default" w:ascii="宋体" w:hAnsi="宋体" w:eastAsia="宋体"/>
          <w:bCs/>
          <w:sz w:val="24"/>
          <w:lang w:val="en-US" w:eastAsia="zh-CN"/>
        </w:rPr>
      </w:pPr>
      <w:r>
        <w:rPr>
          <w:rFonts w:hint="eastAsia" w:ascii="宋体" w:hAnsi="宋体"/>
          <w:bCs/>
          <w:sz w:val="24"/>
          <w:lang w:val="en-US" w:eastAsia="zh-CN"/>
        </w:rPr>
        <w:t>（3）C组</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75"/>
        <w:gridCol w:w="800"/>
        <w:gridCol w:w="3529"/>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序号</w:t>
            </w:r>
          </w:p>
        </w:tc>
        <w:tc>
          <w:tcPr>
            <w:tcW w:w="2175"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位置</w:t>
            </w:r>
          </w:p>
        </w:tc>
        <w:tc>
          <w:tcPr>
            <w:tcW w:w="800"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单位</w:t>
            </w:r>
          </w:p>
        </w:tc>
        <w:tc>
          <w:tcPr>
            <w:tcW w:w="3529"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参数</w:t>
            </w:r>
          </w:p>
        </w:tc>
        <w:tc>
          <w:tcPr>
            <w:tcW w:w="1297" w:type="dxa"/>
            <w:noWrap w:val="0"/>
            <w:vAlign w:val="center"/>
          </w:tcPr>
          <w:p>
            <w:pPr>
              <w:spacing w:line="500" w:lineRule="exact"/>
              <w:jc w:val="center"/>
              <w:rPr>
                <w:rFonts w:hint="eastAsia" w:ascii="微软雅黑" w:hAnsi="微软雅黑" w:eastAsia="微软雅黑"/>
                <w:sz w:val="21"/>
                <w:szCs w:val="21"/>
                <w:vertAlign w:val="baseline"/>
                <w:lang w:val="en-US" w:eastAsia="zh-CN"/>
              </w:rPr>
            </w:pPr>
            <w:r>
              <w:rPr>
                <w:rFonts w:hint="eastAsia" w:ascii="微软雅黑" w:hAnsi="微软雅黑" w:eastAsia="微软雅黑"/>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75"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低区板式换热机组</w:t>
            </w:r>
          </w:p>
        </w:tc>
        <w:tc>
          <w:tcPr>
            <w:tcW w:w="800"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3529"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一级侧：1.6MPa 75／40℃</w:t>
            </w:r>
          </w:p>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二级侧：1.6MPa 45℃/35℃</w:t>
            </w:r>
          </w:p>
        </w:tc>
        <w:tc>
          <w:tcPr>
            <w:tcW w:w="1297"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1 \* GB3 \* MERGEFORMAT </w:instrText>
            </w:r>
            <w:r>
              <w:rPr>
                <w:rFonts w:hint="eastAsia" w:ascii="宋体" w:hAnsi="宋体" w:eastAsia="宋体" w:cs="宋体"/>
                <w:sz w:val="21"/>
                <w:szCs w:val="21"/>
                <w:vertAlign w:val="baseline"/>
                <w:lang w:val="en-US" w:eastAsia="zh-CN"/>
              </w:rPr>
              <w:fldChar w:fldCharType="separate"/>
            </w:r>
            <w:r>
              <w:t>①</w:t>
            </w:r>
            <w:r>
              <w:rPr>
                <w:rFonts w:hint="eastAsia"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板式换热器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Q=1200KW 板型：BR0.35   </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fldChar w:fldCharType="begin"/>
            </w:r>
            <w:r>
              <w:rPr>
                <w:rFonts w:hint="default" w:ascii="宋体" w:hAnsi="宋体" w:eastAsia="宋体" w:cs="宋体"/>
                <w:kern w:val="2"/>
                <w:sz w:val="21"/>
                <w:szCs w:val="21"/>
                <w:vertAlign w:val="baseline"/>
                <w:lang w:val="en-US" w:eastAsia="zh-CN" w:bidi="ar-SA"/>
              </w:rPr>
              <w:instrText xml:space="preserve"> = 2 \* GB3 \* MERGEFORMAT </w:instrText>
            </w:r>
            <w:r>
              <w:rPr>
                <w:rFonts w:hint="default" w:ascii="宋体" w:hAnsi="宋体" w:eastAsia="宋体" w:cs="宋体"/>
                <w:kern w:val="2"/>
                <w:sz w:val="21"/>
                <w:szCs w:val="21"/>
                <w:vertAlign w:val="baseline"/>
                <w:lang w:val="en-US" w:eastAsia="zh-CN" w:bidi="ar-SA"/>
              </w:rPr>
              <w:fldChar w:fldCharType="separate"/>
            </w:r>
            <w:r>
              <w:t>②</w:t>
            </w:r>
            <w:r>
              <w:rPr>
                <w:rFonts w:hint="default" w:ascii="宋体" w:hAnsi="宋体" w:eastAsia="宋体" w:cs="宋体"/>
                <w:kern w:val="2"/>
                <w:sz w:val="21"/>
                <w:szCs w:val="21"/>
                <w:vertAlign w:val="baseline"/>
                <w:lang w:val="en-US" w:eastAsia="zh-CN" w:bidi="ar-SA"/>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循环水泵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Q=160t/h H=32m N=22kW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fldChar w:fldCharType="begin"/>
            </w:r>
            <w:r>
              <w:rPr>
                <w:rFonts w:hint="default" w:ascii="宋体" w:hAnsi="宋体" w:eastAsia="宋体" w:cs="宋体"/>
                <w:sz w:val="21"/>
                <w:szCs w:val="21"/>
                <w:vertAlign w:val="baseline"/>
                <w:lang w:val="en-US" w:eastAsia="zh-CN"/>
              </w:rPr>
              <w:instrText xml:space="preserve"> = 3 \* GB3 \* MERGEFORMAT </w:instrText>
            </w:r>
            <w:r>
              <w:rPr>
                <w:rFonts w:hint="default" w:ascii="宋体" w:hAnsi="宋体" w:eastAsia="宋体" w:cs="宋体"/>
                <w:sz w:val="21"/>
                <w:szCs w:val="21"/>
                <w:vertAlign w:val="baseline"/>
                <w:lang w:val="en-US" w:eastAsia="zh-CN"/>
              </w:rPr>
              <w:fldChar w:fldCharType="separate"/>
            </w:r>
            <w:r>
              <w:t>③</w:t>
            </w:r>
            <w:r>
              <w:rPr>
                <w:rFonts w:hint="default"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补水泵</w:t>
            </w:r>
          </w:p>
        </w:tc>
        <w:tc>
          <w:tcPr>
            <w:tcW w:w="800"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Q=3t/h H=45m N=0.75kW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fldChar w:fldCharType="begin"/>
            </w:r>
            <w:r>
              <w:rPr>
                <w:rFonts w:hint="eastAsia" w:ascii="宋体" w:hAnsi="宋体" w:cs="宋体"/>
                <w:sz w:val="21"/>
                <w:szCs w:val="21"/>
                <w:vertAlign w:val="baseline"/>
                <w:lang w:val="en-US" w:eastAsia="zh-CN"/>
              </w:rPr>
              <w:instrText xml:space="preserve"> = 4 \* GB3 \* MERGEFORMAT </w:instrText>
            </w:r>
            <w:r>
              <w:rPr>
                <w:rFonts w:hint="eastAsia" w:ascii="宋体" w:hAnsi="宋体" w:cs="宋体"/>
                <w:sz w:val="21"/>
                <w:szCs w:val="21"/>
                <w:vertAlign w:val="baseline"/>
                <w:lang w:val="en-US" w:eastAsia="zh-CN"/>
              </w:rPr>
              <w:fldChar w:fldCharType="separate"/>
            </w:r>
            <w:r>
              <w:t>④</w:t>
            </w:r>
            <w:r>
              <w:rPr>
                <w:rFonts w:hint="eastAsia" w:ascii="宋体" w:hAnsi="宋体" w:cs="宋体"/>
                <w:sz w:val="21"/>
                <w:szCs w:val="21"/>
                <w:vertAlign w:val="baseline"/>
                <w:lang w:val="en-US" w:eastAsia="zh-CN"/>
              </w:rPr>
              <w:fldChar w:fldCharType="end"/>
            </w:r>
          </w:p>
        </w:tc>
        <w:tc>
          <w:tcPr>
            <w:tcW w:w="2175" w:type="dxa"/>
            <w:noWrap w:val="0"/>
            <w:vAlign w:val="center"/>
          </w:tcPr>
          <w:p>
            <w:pPr>
              <w:spacing w:line="500"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反冲洗除污器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DN200  P=1.6MPa</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高区板式换热机组</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3529"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一级侧：1.6MPa 75／40℃</w:t>
            </w:r>
          </w:p>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二级侧：1.6MPa 45℃/35℃</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1 \* GB3 \* MERGEFORMAT </w:instrText>
            </w:r>
            <w:r>
              <w:rPr>
                <w:rFonts w:hint="eastAsia" w:ascii="宋体" w:hAnsi="宋体" w:eastAsia="宋体" w:cs="宋体"/>
                <w:sz w:val="21"/>
                <w:szCs w:val="21"/>
                <w:vertAlign w:val="baseline"/>
                <w:lang w:val="en-US" w:eastAsia="zh-CN"/>
              </w:rPr>
              <w:fldChar w:fldCharType="separate"/>
            </w:r>
            <w:r>
              <w:t>①</w:t>
            </w:r>
            <w:r>
              <w:rPr>
                <w:rFonts w:hint="eastAsia"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板式换热器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Q=800KW 板型：BR0.35   </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fldChar w:fldCharType="begin"/>
            </w:r>
            <w:r>
              <w:rPr>
                <w:rFonts w:hint="default" w:ascii="宋体" w:hAnsi="宋体" w:eastAsia="宋体" w:cs="宋体"/>
                <w:kern w:val="2"/>
                <w:sz w:val="21"/>
                <w:szCs w:val="21"/>
                <w:vertAlign w:val="baseline"/>
                <w:lang w:val="en-US" w:eastAsia="zh-CN" w:bidi="ar-SA"/>
              </w:rPr>
              <w:instrText xml:space="preserve"> = 2 \* GB3 \* MERGEFORMAT </w:instrText>
            </w:r>
            <w:r>
              <w:rPr>
                <w:rFonts w:hint="default" w:ascii="宋体" w:hAnsi="宋体" w:eastAsia="宋体" w:cs="宋体"/>
                <w:kern w:val="2"/>
                <w:sz w:val="21"/>
                <w:szCs w:val="21"/>
                <w:vertAlign w:val="baseline"/>
                <w:lang w:val="en-US" w:eastAsia="zh-CN" w:bidi="ar-SA"/>
              </w:rPr>
              <w:fldChar w:fldCharType="separate"/>
            </w:r>
            <w:r>
              <w:t>②</w:t>
            </w:r>
            <w:r>
              <w:rPr>
                <w:rFonts w:hint="default" w:ascii="宋体" w:hAnsi="宋体" w:eastAsia="宋体" w:cs="宋体"/>
                <w:kern w:val="2"/>
                <w:sz w:val="21"/>
                <w:szCs w:val="21"/>
                <w:vertAlign w:val="baseline"/>
                <w:lang w:val="en-US" w:eastAsia="zh-CN" w:bidi="ar-SA"/>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循环水泵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Q=100t/h H=32m N=15kW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default" w:ascii="宋体" w:hAnsi="宋体" w:eastAsia="宋体" w:cs="宋体"/>
                <w:sz w:val="21"/>
                <w:szCs w:val="21"/>
                <w:vertAlign w:val="baseline"/>
                <w:lang w:val="en-US" w:eastAsia="zh-CN"/>
              </w:rPr>
              <w:fldChar w:fldCharType="begin"/>
            </w:r>
            <w:r>
              <w:rPr>
                <w:rFonts w:hint="default" w:ascii="宋体" w:hAnsi="宋体" w:eastAsia="宋体" w:cs="宋体"/>
                <w:sz w:val="21"/>
                <w:szCs w:val="21"/>
                <w:vertAlign w:val="baseline"/>
                <w:lang w:val="en-US" w:eastAsia="zh-CN"/>
              </w:rPr>
              <w:instrText xml:space="preserve"> = 3 \* GB3 \* MERGEFORMAT </w:instrText>
            </w:r>
            <w:r>
              <w:rPr>
                <w:rFonts w:hint="default" w:ascii="宋体" w:hAnsi="宋体" w:eastAsia="宋体" w:cs="宋体"/>
                <w:sz w:val="21"/>
                <w:szCs w:val="21"/>
                <w:vertAlign w:val="baseline"/>
                <w:lang w:val="en-US" w:eastAsia="zh-CN"/>
              </w:rPr>
              <w:fldChar w:fldCharType="separate"/>
            </w:r>
            <w:r>
              <w:t>③</w:t>
            </w:r>
            <w:r>
              <w:rPr>
                <w:rFonts w:hint="default"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补水泵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Q=3t/h H=79m N=1.5kW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fldChar w:fldCharType="begin"/>
            </w:r>
            <w:r>
              <w:rPr>
                <w:rFonts w:hint="eastAsia" w:ascii="宋体" w:hAnsi="宋体" w:cs="宋体"/>
                <w:sz w:val="21"/>
                <w:szCs w:val="21"/>
                <w:vertAlign w:val="baseline"/>
                <w:lang w:val="en-US" w:eastAsia="zh-CN"/>
              </w:rPr>
              <w:instrText xml:space="preserve"> = 4 \* GB3 \* MERGEFORMAT </w:instrText>
            </w:r>
            <w:r>
              <w:rPr>
                <w:rFonts w:hint="eastAsia" w:ascii="宋体" w:hAnsi="宋体" w:cs="宋体"/>
                <w:sz w:val="21"/>
                <w:szCs w:val="21"/>
                <w:vertAlign w:val="baseline"/>
                <w:lang w:val="en-US" w:eastAsia="zh-CN"/>
              </w:rPr>
              <w:fldChar w:fldCharType="separate"/>
            </w:r>
            <w:r>
              <w:t>④</w:t>
            </w:r>
            <w:r>
              <w:rPr>
                <w:rFonts w:hint="eastAsia" w:ascii="宋体" w:hAnsi="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反冲洗除污器</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DN150  P=1.6MPa</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二级板式换热机组</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3529" w:type="dxa"/>
            <w:noWrap w:val="0"/>
            <w:vAlign w:val="center"/>
          </w:tcPr>
          <w:p>
            <w:pPr>
              <w:spacing w:line="500"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一级侧：1.6MPa 40／20℃</w:t>
            </w:r>
          </w:p>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二级侧：1.6MPa 20℃/15℃</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fldChar w:fldCharType="begin"/>
            </w:r>
            <w:r>
              <w:rPr>
                <w:rFonts w:hint="eastAsia" w:ascii="宋体" w:hAnsi="宋体" w:eastAsia="宋体" w:cs="宋体"/>
                <w:sz w:val="21"/>
                <w:szCs w:val="21"/>
                <w:vertAlign w:val="baseline"/>
                <w:lang w:val="en-US" w:eastAsia="zh-CN"/>
              </w:rPr>
              <w:instrText xml:space="preserve"> = 1 \* GB3 \* MERGEFORMAT </w:instrText>
            </w:r>
            <w:r>
              <w:rPr>
                <w:rFonts w:hint="eastAsia" w:ascii="宋体" w:hAnsi="宋体" w:eastAsia="宋体" w:cs="宋体"/>
                <w:sz w:val="21"/>
                <w:szCs w:val="21"/>
                <w:vertAlign w:val="baseline"/>
                <w:lang w:val="en-US" w:eastAsia="zh-CN"/>
              </w:rPr>
              <w:fldChar w:fldCharType="separate"/>
            </w:r>
            <w:r>
              <w:t>①</w:t>
            </w:r>
            <w:r>
              <w:rPr>
                <w:rFonts w:hint="eastAsia"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板式换热器</w:t>
            </w:r>
          </w:p>
        </w:tc>
        <w:tc>
          <w:tcPr>
            <w:tcW w:w="800" w:type="dxa"/>
            <w:noWrap w:val="0"/>
            <w:vAlign w:val="center"/>
          </w:tcPr>
          <w:p>
            <w:pPr>
              <w:spacing w:line="500" w:lineRule="exact"/>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Q=800KW 板型：BR0.35   </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fldChar w:fldCharType="begin"/>
            </w:r>
            <w:r>
              <w:rPr>
                <w:rFonts w:hint="default" w:ascii="宋体" w:hAnsi="宋体" w:eastAsia="宋体" w:cs="宋体"/>
                <w:kern w:val="2"/>
                <w:sz w:val="21"/>
                <w:szCs w:val="21"/>
                <w:vertAlign w:val="baseline"/>
                <w:lang w:val="en-US" w:eastAsia="zh-CN" w:bidi="ar-SA"/>
              </w:rPr>
              <w:instrText xml:space="preserve"> = 2 \* GB3 \* MERGEFORMAT </w:instrText>
            </w:r>
            <w:r>
              <w:rPr>
                <w:rFonts w:hint="default" w:ascii="宋体" w:hAnsi="宋体" w:eastAsia="宋体" w:cs="宋体"/>
                <w:kern w:val="2"/>
                <w:sz w:val="21"/>
                <w:szCs w:val="21"/>
                <w:vertAlign w:val="baseline"/>
                <w:lang w:val="en-US" w:eastAsia="zh-CN" w:bidi="ar-SA"/>
              </w:rPr>
              <w:fldChar w:fldCharType="separate"/>
            </w:r>
            <w:r>
              <w:t>②</w:t>
            </w:r>
            <w:r>
              <w:rPr>
                <w:rFonts w:hint="default" w:ascii="宋体" w:hAnsi="宋体" w:eastAsia="宋体" w:cs="宋体"/>
                <w:kern w:val="2"/>
                <w:sz w:val="21"/>
                <w:szCs w:val="21"/>
                <w:vertAlign w:val="baseline"/>
                <w:lang w:val="en-US" w:eastAsia="zh-CN" w:bidi="ar-SA"/>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循环水泵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Q=160t/h H=13m N=15kW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1"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default" w:ascii="宋体" w:hAnsi="宋体" w:eastAsia="宋体" w:cs="宋体"/>
                <w:sz w:val="21"/>
                <w:szCs w:val="21"/>
                <w:vertAlign w:val="baseline"/>
                <w:lang w:val="en-US" w:eastAsia="zh-CN"/>
              </w:rPr>
              <w:fldChar w:fldCharType="begin"/>
            </w:r>
            <w:r>
              <w:rPr>
                <w:rFonts w:hint="default" w:ascii="宋体" w:hAnsi="宋体" w:eastAsia="宋体" w:cs="宋体"/>
                <w:sz w:val="21"/>
                <w:szCs w:val="21"/>
                <w:vertAlign w:val="baseline"/>
                <w:lang w:val="en-US" w:eastAsia="zh-CN"/>
              </w:rPr>
              <w:instrText xml:space="preserve"> = 3 \* GB3 \* MERGEFORMAT </w:instrText>
            </w:r>
            <w:r>
              <w:rPr>
                <w:rFonts w:hint="default" w:ascii="宋体" w:hAnsi="宋体" w:eastAsia="宋体" w:cs="宋体"/>
                <w:sz w:val="21"/>
                <w:szCs w:val="21"/>
                <w:vertAlign w:val="baseline"/>
                <w:lang w:val="en-US" w:eastAsia="zh-CN"/>
              </w:rPr>
              <w:fldChar w:fldCharType="separate"/>
            </w:r>
            <w:r>
              <w:t>③</w:t>
            </w:r>
            <w:r>
              <w:rPr>
                <w:rFonts w:hint="default" w:ascii="宋体" w:hAnsi="宋体" w:eastAsia="宋体" w:cs="宋体"/>
                <w:sz w:val="21"/>
                <w:szCs w:val="21"/>
                <w:vertAlign w:val="baseline"/>
                <w:lang w:val="en-US" w:eastAsia="zh-CN"/>
              </w:rPr>
              <w:fldChar w:fldCharType="end"/>
            </w:r>
          </w:p>
        </w:tc>
        <w:tc>
          <w:tcPr>
            <w:tcW w:w="2175"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补水泵</w:t>
            </w:r>
          </w:p>
        </w:tc>
        <w:tc>
          <w:tcPr>
            <w:tcW w:w="800"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台</w:t>
            </w:r>
          </w:p>
        </w:tc>
        <w:tc>
          <w:tcPr>
            <w:tcW w:w="3529"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Q=3t/h H=13m N=0.37kW</w:t>
            </w:r>
          </w:p>
        </w:tc>
        <w:tc>
          <w:tcPr>
            <w:tcW w:w="1297" w:type="dxa"/>
            <w:noWrap w:val="0"/>
            <w:vAlign w:val="center"/>
          </w:tcPr>
          <w:p>
            <w:pPr>
              <w:spacing w:line="500" w:lineRule="exact"/>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2（一用一备）</w:t>
            </w:r>
          </w:p>
        </w:tc>
      </w:tr>
    </w:tbl>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color w:val="auto"/>
          <w:sz w:val="24"/>
        </w:rPr>
      </w:pPr>
      <w:r>
        <w:rPr>
          <w:rFonts w:hint="eastAsia" w:ascii="宋体" w:hAnsi="宋体"/>
          <w:b/>
          <w:color w:val="auto"/>
          <w:sz w:val="24"/>
          <w:lang w:val="en-US" w:eastAsia="zh-CN"/>
        </w:rPr>
        <w:t>3、</w:t>
      </w:r>
      <w:r>
        <w:rPr>
          <w:rFonts w:hint="eastAsia" w:ascii="宋体" w:hAnsi="宋体"/>
          <w:b/>
          <w:color w:val="auto"/>
          <w:sz w:val="24"/>
        </w:rPr>
        <w:t>机组工艺技术要求</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3.1规范和标准</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供货商提供符合本规范要求的换热机组，其设计、制造、检验和验收应执行中华人民共和国城镇建设行业标准《板式换热机组》CJ/T191-2004标准及相关国家标准。本规范中提到特定标准的地方,投标者应严格遵守。其它国际公认的与上述标准相当或更好的标准只要经热力公司同意也可接受。</w:t>
      </w:r>
    </w:p>
    <w:tbl>
      <w:tblPr>
        <w:tblStyle w:val="26"/>
        <w:tblW w:w="7221" w:type="dxa"/>
        <w:jc w:val="center"/>
        <w:tblInd w:w="65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2"/>
        <w:gridCol w:w="62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1</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cs="Arial"/>
                <w:kern w:val="0"/>
                <w:sz w:val="24"/>
              </w:rPr>
              <w:t>EN733《欧洲标准单级离心泵技术规范》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2</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cs="Arial"/>
                <w:kern w:val="0"/>
                <w:sz w:val="24"/>
              </w:rPr>
              <w:t>EN7005《欧洲铸铁法兰标准》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3</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EN23661《欧洲标准单级离心泵底座技术规范》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4</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ISO1940,6.3级《旋转部件动平衡校正技术规范》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5</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DIN24960《机械密封技术规范》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6</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IEC34《电机技术规范》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7</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ISO5199《离心泵驱动机功率匹配技术标准》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8</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ISO2548,附B《离心泵性能曲线容差》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9</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ISO2548,附B,C级《离心泵性能验收规范 (NK/NB)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10</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ISO9906 附A《离心泵性能曲线容差》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11</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EN60034《电机电容差》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12</w:t>
            </w:r>
          </w:p>
        </w:tc>
        <w:tc>
          <w:tcPr>
            <w:tcW w:w="6219"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DIN44082《电机规范》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13</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EN/IEC/DIN《基本尺寸标准》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002" w:type="dxa"/>
            <w:noWrap w:val="0"/>
            <w:vAlign w:val="center"/>
          </w:tcPr>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14</w:t>
            </w:r>
          </w:p>
        </w:tc>
        <w:tc>
          <w:tcPr>
            <w:tcW w:w="6219"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kern w:val="0"/>
                <w:sz w:val="24"/>
              </w:rPr>
            </w:pPr>
            <w:r>
              <w:rPr>
                <w:rFonts w:hint="eastAsia" w:ascii="宋体" w:hAnsi="宋体"/>
                <w:kern w:val="0"/>
                <w:sz w:val="24"/>
              </w:rPr>
              <w:t>DIN2566 /DIN2634 《管路联接标准焊接接口》</w:t>
            </w:r>
          </w:p>
        </w:tc>
      </w:tr>
    </w:tbl>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3.2 设计条件</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3.2.1介质设计条件</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bCs/>
          <w:sz w:val="24"/>
        </w:rPr>
        <w:t>机组一次侧</w:t>
      </w:r>
      <w:r>
        <w:rPr>
          <w:rFonts w:hint="eastAsia" w:ascii="宋体" w:hAnsi="宋体"/>
          <w:sz w:val="24"/>
        </w:rPr>
        <w:t>及</w:t>
      </w:r>
      <w:r>
        <w:rPr>
          <w:rFonts w:hint="eastAsia" w:ascii="宋体" w:hAnsi="宋体"/>
          <w:bCs/>
          <w:sz w:val="24"/>
        </w:rPr>
        <w:t>二次网</w:t>
      </w:r>
      <w:r>
        <w:rPr>
          <w:rFonts w:hint="eastAsia" w:ascii="宋体" w:hAnsi="宋体"/>
          <w:sz w:val="24"/>
        </w:rPr>
        <w:t>水质条件：</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PH值</w:t>
      </w:r>
      <w:r>
        <w:rPr>
          <w:rFonts w:hint="eastAsia" w:ascii="宋体" w:hAnsi="宋体"/>
          <w:sz w:val="24"/>
        </w:rPr>
        <w:tab/>
      </w:r>
      <w:r>
        <w:rPr>
          <w:rFonts w:hint="eastAsia" w:ascii="宋体" w:hAnsi="宋体"/>
          <w:sz w:val="24"/>
        </w:rPr>
        <w:tab/>
      </w:r>
      <w:r>
        <w:rPr>
          <w:rFonts w:hint="eastAsia" w:ascii="宋体" w:hAnsi="宋体"/>
          <w:sz w:val="24"/>
        </w:rPr>
        <w:t xml:space="preserve">         8～10</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ab/>
      </w:r>
      <w:r>
        <w:rPr>
          <w:rFonts w:hint="eastAsia" w:ascii="宋体" w:hAnsi="宋体"/>
          <w:sz w:val="24"/>
        </w:rPr>
        <w:t xml:space="preserve">    溶解氧</w:t>
      </w:r>
      <w:r>
        <w:rPr>
          <w:rFonts w:hint="eastAsia" w:ascii="宋体" w:hAnsi="宋体"/>
          <w:sz w:val="24"/>
        </w:rPr>
        <w:tab/>
      </w:r>
      <w:r>
        <w:rPr>
          <w:rFonts w:hint="eastAsia" w:ascii="宋体" w:hAnsi="宋体"/>
          <w:sz w:val="24"/>
        </w:rPr>
        <w:tab/>
      </w:r>
      <w:r>
        <w:rPr>
          <w:rFonts w:hint="eastAsia" w:ascii="宋体" w:hAnsi="宋体"/>
          <w:sz w:val="24"/>
        </w:rPr>
        <w:t xml:space="preserve">         &lt;6mg/L</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ab/>
      </w:r>
      <w:r>
        <w:rPr>
          <w:rFonts w:hint="eastAsia" w:ascii="宋体" w:hAnsi="宋体"/>
          <w:sz w:val="24"/>
        </w:rPr>
        <w:t xml:space="preserve">    总硬度</w:t>
      </w:r>
      <w:r>
        <w:rPr>
          <w:rFonts w:hint="eastAsia" w:ascii="宋体" w:hAnsi="宋体"/>
          <w:sz w:val="24"/>
        </w:rPr>
        <w:tab/>
      </w:r>
      <w:r>
        <w:rPr>
          <w:rFonts w:hint="eastAsia" w:ascii="宋体" w:hAnsi="宋体"/>
          <w:sz w:val="24"/>
        </w:rPr>
        <w:tab/>
      </w:r>
      <w:r>
        <w:rPr>
          <w:rFonts w:hint="eastAsia" w:ascii="宋体" w:hAnsi="宋体"/>
          <w:sz w:val="24"/>
        </w:rPr>
        <w:t xml:space="preserve">         0.7mmol/L</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ab/>
      </w:r>
      <w:r>
        <w:rPr>
          <w:rFonts w:hint="eastAsia" w:ascii="宋体" w:hAnsi="宋体"/>
          <w:sz w:val="24"/>
        </w:rPr>
        <w:t xml:space="preserve">    悬浮物             ≤10mg/L</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rPr>
      </w:pPr>
      <w:r>
        <w:rPr>
          <w:rFonts w:hint="eastAsia" w:ascii="宋体" w:hAnsi="宋体"/>
          <w:sz w:val="24"/>
        </w:rPr>
        <w:t>氯离子浓度        &lt;25PPm</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Cs/>
          <w:sz w:val="24"/>
        </w:rPr>
      </w:pPr>
      <w:r>
        <w:rPr>
          <w:rFonts w:hint="eastAsia" w:ascii="宋体" w:hAnsi="宋体"/>
          <w:bCs/>
          <w:sz w:val="24"/>
        </w:rPr>
        <w:t>3.2.2环境条件</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ab/>
      </w:r>
      <w:r>
        <w:rPr>
          <w:rFonts w:hint="eastAsia" w:ascii="宋体" w:hAnsi="宋体"/>
          <w:sz w:val="24"/>
        </w:rPr>
        <w:t xml:space="preserve">    最高温度</w:t>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40℃</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ab/>
      </w:r>
      <w:r>
        <w:rPr>
          <w:rFonts w:hint="eastAsia" w:ascii="宋体" w:hAnsi="宋体"/>
          <w:sz w:val="24"/>
        </w:rPr>
        <w:t xml:space="preserve">    最低温度</w:t>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-25℃</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ab/>
      </w:r>
      <w:r>
        <w:rPr>
          <w:rFonts w:hint="eastAsia" w:ascii="宋体" w:hAnsi="宋体"/>
          <w:sz w:val="24"/>
        </w:rPr>
        <w:t xml:space="preserve">    最高相对湿度</w:t>
      </w:r>
      <w:r>
        <w:rPr>
          <w:rFonts w:hint="eastAsia" w:ascii="宋体" w:hAnsi="宋体"/>
          <w:sz w:val="24"/>
        </w:rPr>
        <w:tab/>
      </w:r>
      <w:r>
        <w:rPr>
          <w:rFonts w:hint="eastAsia" w:ascii="宋体" w:hAnsi="宋体"/>
          <w:sz w:val="24"/>
        </w:rPr>
        <w:tab/>
      </w:r>
      <w:r>
        <w:rPr>
          <w:rFonts w:hint="eastAsia" w:ascii="宋体" w:hAnsi="宋体"/>
          <w:sz w:val="24"/>
        </w:rPr>
        <w:t xml:space="preserve">   100％</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ab/>
      </w:r>
      <w:r>
        <w:rPr>
          <w:rFonts w:hint="eastAsia" w:ascii="宋体" w:hAnsi="宋体"/>
          <w:sz w:val="24"/>
        </w:rPr>
        <w:t xml:space="preserve">    最低相对湿度</w:t>
      </w:r>
      <w:r>
        <w:rPr>
          <w:rFonts w:hint="eastAsia" w:ascii="宋体" w:hAnsi="宋体"/>
          <w:sz w:val="24"/>
        </w:rPr>
        <w:tab/>
      </w:r>
      <w:r>
        <w:rPr>
          <w:rFonts w:hint="eastAsia" w:ascii="宋体" w:hAnsi="宋体"/>
          <w:sz w:val="24"/>
        </w:rPr>
        <w:tab/>
      </w:r>
      <w:r>
        <w:rPr>
          <w:rFonts w:hint="eastAsia" w:ascii="宋体" w:hAnsi="宋体"/>
          <w:sz w:val="24"/>
        </w:rPr>
        <w:t xml:space="preserve">   10％</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ab/>
      </w:r>
      <w:r>
        <w:rPr>
          <w:rFonts w:hint="eastAsia" w:ascii="宋体" w:hAnsi="宋体"/>
          <w:sz w:val="24"/>
        </w:rPr>
        <w:t xml:space="preserve">    安装位置</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室内</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rPr>
      </w:pPr>
      <w:r>
        <w:rPr>
          <w:rFonts w:hint="eastAsia" w:ascii="宋体" w:hAnsi="宋体"/>
          <w:bCs/>
          <w:sz w:val="24"/>
        </w:rPr>
        <w:t>3.3 设计技术要求</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w w:val="200"/>
          <w:sz w:val="24"/>
        </w:rPr>
      </w:pPr>
      <w:r>
        <w:rPr>
          <w:rFonts w:hint="eastAsia" w:ascii="宋体" w:hAnsi="宋体"/>
          <w:bCs/>
          <w:sz w:val="24"/>
        </w:rPr>
        <w:t>3.3.1换热机组整体设计技术要求</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（1）换热机组供热能力应满足标书要求。</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 w:val="0"/>
          <w:bCs w:val="0"/>
          <w:sz w:val="24"/>
        </w:rPr>
      </w:pPr>
      <w:r>
        <w:rPr>
          <w:rFonts w:hint="eastAsia" w:ascii="宋体" w:hAnsi="宋体" w:cs="宋体-18030"/>
          <w:sz w:val="24"/>
        </w:rPr>
        <w:t>（</w:t>
      </w:r>
      <w:r>
        <w:rPr>
          <w:rFonts w:hint="eastAsia" w:ascii="宋体" w:hAnsi="宋体"/>
          <w:sz w:val="24"/>
        </w:rPr>
        <w:t>2）换热机组一次侧管道及设备公称压力为1.6MPa，耐温≥150℃；二次侧</w:t>
      </w:r>
      <w:r>
        <w:rPr>
          <w:rFonts w:hint="eastAsia" w:ascii="宋体" w:hAnsi="宋体"/>
          <w:b w:val="0"/>
          <w:bCs w:val="0"/>
          <w:sz w:val="24"/>
        </w:rPr>
        <w:t>公称压力为1.6MPa，耐温≥100℃。</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 w:val="0"/>
          <w:bCs w:val="0"/>
          <w:color w:val="auto"/>
          <w:sz w:val="24"/>
        </w:rPr>
      </w:pPr>
      <w:r>
        <w:rPr>
          <w:rFonts w:hint="eastAsia" w:ascii="宋体" w:hAnsi="宋体" w:cs="宋体-18030"/>
          <w:b w:val="0"/>
          <w:bCs w:val="0"/>
          <w:color w:val="auto"/>
          <w:sz w:val="24"/>
        </w:rPr>
        <w:t>（</w:t>
      </w:r>
      <w:r>
        <w:rPr>
          <w:rFonts w:hint="eastAsia" w:ascii="宋体" w:hAnsi="宋体"/>
          <w:b w:val="0"/>
          <w:bCs w:val="0"/>
          <w:color w:val="auto"/>
          <w:sz w:val="24"/>
        </w:rPr>
        <w:t>3）换热机组的压力降：一次侧△P≤0.10MPa，二次侧△P≤0.10MPa。</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 w:val="0"/>
          <w:bCs w:val="0"/>
          <w:color w:val="auto"/>
          <w:sz w:val="24"/>
        </w:rPr>
      </w:pPr>
      <w:r>
        <w:rPr>
          <w:rFonts w:hint="eastAsia" w:ascii="宋体" w:hAnsi="宋体"/>
          <w:b w:val="0"/>
          <w:bCs w:val="0"/>
          <w:color w:val="auto"/>
          <w:sz w:val="24"/>
        </w:rPr>
        <w:t>板式换热器的压力降：一次侧△P≤0.0</w:t>
      </w:r>
      <w:r>
        <w:rPr>
          <w:rFonts w:ascii="宋体" w:hAnsi="宋体"/>
          <w:b w:val="0"/>
          <w:bCs w:val="0"/>
          <w:color w:val="auto"/>
          <w:sz w:val="24"/>
        </w:rPr>
        <w:t>5</w:t>
      </w:r>
      <w:r>
        <w:rPr>
          <w:rFonts w:hint="eastAsia" w:ascii="宋体" w:hAnsi="宋体"/>
          <w:b w:val="0"/>
          <w:bCs w:val="0"/>
          <w:color w:val="auto"/>
          <w:sz w:val="24"/>
        </w:rPr>
        <w:t>MPa，二次侧△P≤0.0</w:t>
      </w:r>
      <w:r>
        <w:rPr>
          <w:rFonts w:ascii="宋体" w:hAnsi="宋体"/>
          <w:b w:val="0"/>
          <w:bCs w:val="0"/>
          <w:color w:val="auto"/>
          <w:sz w:val="24"/>
        </w:rPr>
        <w:t>5</w:t>
      </w:r>
      <w:r>
        <w:rPr>
          <w:rFonts w:hint="eastAsia" w:ascii="宋体" w:hAnsi="宋体"/>
          <w:b w:val="0"/>
          <w:bCs w:val="0"/>
          <w:color w:val="auto"/>
          <w:sz w:val="24"/>
        </w:rPr>
        <w:t>MPa。</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 w:val="0"/>
          <w:bCs w:val="0"/>
          <w:color w:val="auto"/>
          <w:sz w:val="24"/>
        </w:rPr>
      </w:pPr>
      <w:r>
        <w:rPr>
          <w:rFonts w:hint="eastAsia" w:ascii="宋体" w:hAnsi="宋体"/>
          <w:b w:val="0"/>
          <w:bCs w:val="0"/>
          <w:color w:val="auto"/>
          <w:sz w:val="24"/>
        </w:rPr>
        <w:t>（4）换热机组在正常运行情况下，使用寿命在</w:t>
      </w:r>
      <w:r>
        <w:rPr>
          <w:rFonts w:hint="eastAsia" w:ascii="宋体" w:hAnsi="宋体"/>
          <w:b w:val="0"/>
          <w:bCs w:val="0"/>
          <w:color w:val="auto"/>
          <w:sz w:val="24"/>
          <w:lang w:val="en-US" w:eastAsia="zh-CN"/>
        </w:rPr>
        <w:t>20</w:t>
      </w:r>
      <w:r>
        <w:rPr>
          <w:rFonts w:hint="eastAsia" w:ascii="宋体" w:hAnsi="宋体"/>
          <w:b w:val="0"/>
          <w:bCs w:val="0"/>
          <w:color w:val="auto"/>
          <w:sz w:val="24"/>
        </w:rPr>
        <w:t>年以上。</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 w:val="0"/>
          <w:bCs w:val="0"/>
          <w:color w:val="auto"/>
          <w:sz w:val="24"/>
        </w:rPr>
      </w:pPr>
      <w:r>
        <w:rPr>
          <w:rFonts w:hint="eastAsia" w:ascii="宋体" w:hAnsi="宋体"/>
          <w:b w:val="0"/>
          <w:bCs w:val="0"/>
          <w:color w:val="auto"/>
          <w:sz w:val="24"/>
        </w:rPr>
        <w:t>（5）换热机组二次网采暖系统补水定压利用补水泵进行补水定压。</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auto"/>
          <w:sz w:val="24"/>
        </w:rPr>
      </w:pPr>
      <w:r>
        <w:rPr>
          <w:rFonts w:hint="eastAsia" w:ascii="宋体" w:hAnsi="宋体" w:cs="宋体-18030"/>
          <w:color w:val="auto"/>
          <w:sz w:val="24"/>
        </w:rPr>
        <w:t>（</w:t>
      </w:r>
      <w:r>
        <w:rPr>
          <w:rFonts w:hint="eastAsia" w:ascii="宋体" w:hAnsi="宋体"/>
          <w:color w:val="auto"/>
          <w:sz w:val="24"/>
          <w:lang w:val="en-US" w:eastAsia="zh-CN"/>
        </w:rPr>
        <w:t>6</w:t>
      </w:r>
      <w:r>
        <w:rPr>
          <w:rFonts w:hint="eastAsia" w:ascii="宋体" w:hAnsi="宋体"/>
          <w:color w:val="auto"/>
          <w:sz w:val="24"/>
        </w:rPr>
        <w:t>）换热器的一、二次侧应设有超压报警，并设安全阀作为超压保护。</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）就地检测仪表：</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auto"/>
          <w:sz w:val="24"/>
        </w:rPr>
      </w:pPr>
      <w:r>
        <w:rPr>
          <w:rFonts w:hint="eastAsia" w:ascii="宋体" w:hAnsi="宋体"/>
          <w:color w:val="auto"/>
          <w:sz w:val="24"/>
        </w:rPr>
        <w:t>1）温度测</w:t>
      </w:r>
      <w:r>
        <w:rPr>
          <w:rFonts w:hint="eastAsia" w:ascii="宋体" w:hAnsi="宋体"/>
          <w:b w:val="0"/>
          <w:bCs w:val="0"/>
          <w:color w:val="auto"/>
          <w:sz w:val="24"/>
        </w:rPr>
        <w:t>量范围：温度计为双金属温度计,采用护套式，可不泄水在线</w:t>
      </w:r>
      <w:r>
        <w:rPr>
          <w:rFonts w:hint="eastAsia" w:ascii="宋体" w:hAnsi="宋体"/>
          <w:color w:val="auto"/>
          <w:sz w:val="24"/>
        </w:rPr>
        <w:t>拆装，型号选用WSS-411，精度等级：1.0级。</w:t>
      </w:r>
    </w:p>
    <w:p>
      <w:pPr>
        <w:keepNext w:val="0"/>
        <w:keepLines w:val="0"/>
        <w:pageBreakBefore w:val="0"/>
        <w:kinsoku/>
        <w:wordWrap/>
        <w:overflowPunct/>
        <w:topLinePunct w:val="0"/>
        <w:autoSpaceDE/>
        <w:autoSpaceDN/>
        <w:bidi w:val="0"/>
        <w:adjustRightInd/>
        <w:snapToGrid/>
        <w:spacing w:line="460" w:lineRule="exact"/>
        <w:ind w:left="420" w:leftChars="200" w:firstLine="480" w:firstLineChars="200"/>
        <w:jc w:val="both"/>
        <w:textAlignment w:val="auto"/>
        <w:rPr>
          <w:rFonts w:hint="eastAsia" w:ascii="宋体" w:hAnsi="宋体"/>
          <w:sz w:val="24"/>
        </w:rPr>
      </w:pPr>
      <w:r>
        <w:rPr>
          <w:rFonts w:hint="eastAsia" w:ascii="宋体" w:hAnsi="宋体"/>
          <w:sz w:val="24"/>
        </w:rPr>
        <w:t>一次侧：0--150℃；</w:t>
      </w:r>
    </w:p>
    <w:p>
      <w:pPr>
        <w:keepNext w:val="0"/>
        <w:keepLines w:val="0"/>
        <w:pageBreakBefore w:val="0"/>
        <w:kinsoku/>
        <w:wordWrap/>
        <w:overflowPunct/>
        <w:topLinePunct w:val="0"/>
        <w:autoSpaceDE/>
        <w:autoSpaceDN/>
        <w:bidi w:val="0"/>
        <w:adjustRightInd/>
        <w:snapToGrid/>
        <w:spacing w:line="460" w:lineRule="exact"/>
        <w:ind w:left="420" w:leftChars="200" w:firstLine="480" w:firstLineChars="200"/>
        <w:jc w:val="both"/>
        <w:textAlignment w:val="auto"/>
        <w:rPr>
          <w:rFonts w:hint="eastAsia" w:ascii="宋体" w:hAnsi="宋体"/>
          <w:sz w:val="24"/>
        </w:rPr>
      </w:pPr>
      <w:r>
        <w:rPr>
          <w:rFonts w:hint="eastAsia" w:ascii="宋体" w:hAnsi="宋体"/>
          <w:sz w:val="24"/>
        </w:rPr>
        <w:t>二次侧：0--100℃。</w:t>
      </w:r>
    </w:p>
    <w:p>
      <w:pPr>
        <w:keepNext w:val="0"/>
        <w:keepLines w:val="0"/>
        <w:pageBreakBefore w:val="0"/>
        <w:kinsoku/>
        <w:wordWrap/>
        <w:overflowPunct/>
        <w:topLinePunct w:val="0"/>
        <w:autoSpaceDE/>
        <w:autoSpaceDN/>
        <w:bidi w:val="0"/>
        <w:adjustRightInd/>
        <w:snapToGrid/>
        <w:spacing w:line="460" w:lineRule="exact"/>
        <w:ind w:left="420" w:leftChars="200" w:firstLine="480" w:firstLineChars="200"/>
        <w:jc w:val="both"/>
        <w:textAlignment w:val="auto"/>
        <w:rPr>
          <w:rFonts w:hint="eastAsia" w:ascii="宋体" w:hAnsi="宋体"/>
          <w:sz w:val="24"/>
        </w:rPr>
      </w:pPr>
      <w:r>
        <w:rPr>
          <w:rFonts w:hint="eastAsia" w:ascii="宋体" w:hAnsi="宋体"/>
          <w:sz w:val="24"/>
        </w:rPr>
        <w:t>测量点包括：一次侧供、回水温度；</w:t>
      </w:r>
    </w:p>
    <w:p>
      <w:pPr>
        <w:keepNext w:val="0"/>
        <w:keepLines w:val="0"/>
        <w:pageBreakBefore w:val="0"/>
        <w:kinsoku/>
        <w:wordWrap/>
        <w:overflowPunct/>
        <w:topLinePunct w:val="0"/>
        <w:autoSpaceDE/>
        <w:autoSpaceDN/>
        <w:bidi w:val="0"/>
        <w:adjustRightInd/>
        <w:snapToGrid/>
        <w:spacing w:line="460" w:lineRule="exact"/>
        <w:ind w:left="420" w:leftChars="200" w:firstLine="480" w:firstLineChars="200"/>
        <w:jc w:val="both"/>
        <w:textAlignment w:val="auto"/>
        <w:rPr>
          <w:rFonts w:hint="eastAsia" w:ascii="宋体" w:hAnsi="宋体"/>
          <w:sz w:val="24"/>
        </w:rPr>
      </w:pPr>
      <w:r>
        <w:rPr>
          <w:rFonts w:hint="eastAsia" w:ascii="宋体" w:hAnsi="宋体"/>
          <w:sz w:val="24"/>
        </w:rPr>
        <w:t>二次侧供、回水温度；</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 w:val="0"/>
          <w:bCs w:val="0"/>
          <w:color w:val="auto"/>
          <w:sz w:val="24"/>
        </w:rPr>
      </w:pPr>
      <w:r>
        <w:rPr>
          <w:rFonts w:hint="eastAsia" w:ascii="宋体" w:hAnsi="宋体"/>
          <w:sz w:val="24"/>
        </w:rPr>
        <w:t>2）压力测量范</w:t>
      </w:r>
      <w:r>
        <w:rPr>
          <w:rFonts w:hint="eastAsia" w:ascii="宋体" w:hAnsi="宋体"/>
          <w:b w:val="0"/>
          <w:bCs w:val="0"/>
          <w:color w:val="auto"/>
          <w:sz w:val="24"/>
        </w:rPr>
        <w:t>围：压力表为阻尼减震式，YN-100，压力表安装应采用</w:t>
      </w:r>
      <w:r>
        <w:rPr>
          <w:rFonts w:hint="eastAsia" w:ascii="宋体" w:hAnsi="宋体"/>
          <w:b w:val="0"/>
          <w:bCs w:val="0"/>
          <w:color w:val="auto"/>
          <w:sz w:val="24"/>
          <w:shd w:val="clear" w:color="auto" w:fill="FFFFFF"/>
        </w:rPr>
        <w:t>304不锈钢针阀</w:t>
      </w:r>
      <w:r>
        <w:rPr>
          <w:rFonts w:hint="eastAsia" w:ascii="宋体" w:hAnsi="宋体"/>
          <w:b w:val="0"/>
          <w:bCs w:val="0"/>
          <w:color w:val="auto"/>
          <w:sz w:val="24"/>
        </w:rPr>
        <w:t>和环形弯；</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 xml:space="preserve">精度等级：1.5级。 </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一次侧0—1.6MPa；</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 xml:space="preserve">二次侧0--1.6 MPa。 </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测量点包括：换热器一、二次侧进出口压力、机组一、二次侧进出口压力、过滤阀前后压力、电动调节阀前后压力、二次侧定压点压力、水泵出口压力。</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上述就地仪表应与设备配套安装。</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）换热机组内设备要求共用一个基座。</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3.3.2板式换热器</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（1）板式换热器换热能力要求满足供热负荷规定。</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（2）板式换热器传热系数不低于</w:t>
      </w:r>
      <w:r>
        <w:rPr>
          <w:rFonts w:hint="eastAsia" w:ascii="宋体" w:hAnsi="宋体" w:eastAsia="宋体" w:cs="Times New Roman"/>
          <w:sz w:val="24"/>
          <w:lang w:val="en-US" w:eastAsia="zh-CN"/>
        </w:rPr>
        <w:t>4000</w:t>
      </w:r>
      <w:r>
        <w:rPr>
          <w:rFonts w:hint="eastAsia" w:ascii="宋体" w:hAnsi="宋体" w:eastAsia="宋体" w:cs="Times New Roman"/>
          <w:sz w:val="24"/>
        </w:rPr>
        <w:t>W/m2·K。</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（3）板式换热器设计公称压力为1.6MPa，设计垫片耐温≥150℃。当事故时一次侧压力为1.6MPa 时，二次侧压力为0的情况下，应保证换热器的安全。 同样，二次侧压力为1.6MPa时，一次侧压力为0时，保证换热器的安全。</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（4）换热器板片及垫片：板片厚0.5～0.6mm, 板片材质为</w:t>
      </w:r>
      <w:r>
        <w:rPr>
          <w:rFonts w:hint="eastAsia" w:ascii="宋体" w:hAnsi="宋体" w:eastAsia="宋体" w:cs="Times New Roman"/>
          <w:sz w:val="24"/>
          <w:lang w:val="en-US" w:eastAsia="zh-CN"/>
        </w:rPr>
        <w:t>304</w:t>
      </w:r>
      <w:r>
        <w:rPr>
          <w:rFonts w:hint="eastAsia" w:ascii="宋体" w:hAnsi="宋体" w:eastAsia="宋体" w:cs="Times New Roman"/>
          <w:sz w:val="24"/>
        </w:rPr>
        <w:t>不锈钢,必须是国内或国际知名公司生产的产品，不允许存在任何裂纹，其外观及性能应符合JISG4305《不锈钢冷轧钢板及钢带技术要求》或与之相当的其它标准。垫片材质为EPDM,耐温≥150℃。换热器垫片的泄漏率在P=1.6MPa,T=150℃以下时为零泄漏。</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（5）板式换热器采用可拆式，板片组装后的整体应便于分体拆卸清洗。</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6</w:t>
      </w:r>
      <w:r>
        <w:rPr>
          <w:rFonts w:hint="eastAsia" w:ascii="宋体" w:hAnsi="宋体" w:eastAsia="宋体" w:cs="Times New Roman"/>
          <w:sz w:val="24"/>
        </w:rPr>
        <w:t>）换热器框架表面处理采用耐腐蚀且不易脱落的处理方式，推荐使用高温固化喷塑处理工艺；</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7</w:t>
      </w:r>
      <w:r>
        <w:rPr>
          <w:rFonts w:hint="eastAsia" w:ascii="宋体" w:hAnsi="宋体" w:eastAsia="宋体" w:cs="Times New Roman"/>
          <w:sz w:val="24"/>
        </w:rPr>
        <w:t>）紧固螺栓采用8.8级高级度螺栓；</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3.3.3循环水泵、补水泵</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（1）水泵输送介质为水，介质温度≤80℃。</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（2）水泵流量、扬程满足供热需求，水泵要求性能曲线平缓。</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auto"/>
          <w:sz w:val="24"/>
        </w:rPr>
      </w:pPr>
      <w:r>
        <w:rPr>
          <w:rFonts w:hint="eastAsia" w:ascii="宋体" w:hAnsi="宋体"/>
          <w:color w:val="auto"/>
          <w:sz w:val="24"/>
        </w:rPr>
        <w:t>（3）水泵采用立式泵。</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cs="宋体-18030"/>
          <w:sz w:val="24"/>
        </w:rPr>
        <w:t>（</w:t>
      </w:r>
      <w:r>
        <w:rPr>
          <w:rFonts w:hint="eastAsia" w:ascii="宋体" w:hAnsi="宋体"/>
          <w:sz w:val="24"/>
        </w:rPr>
        <w:t>4）水泵承受最大压力1.6MPa，耐温≥90℃。</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）水泵电机的电压采用三相380伏，频率50HZ。</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）水泵采用机械密封。泵壳采用电泳处理。</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 w:val="0"/>
          <w:bCs w:val="0"/>
          <w:sz w:val="24"/>
        </w:rPr>
      </w:pPr>
      <w:r>
        <w:rPr>
          <w:rFonts w:hint="eastAsia" w:ascii="宋体" w:hAnsi="宋体" w:cs="宋体-18030"/>
          <w:sz w:val="24"/>
        </w:rPr>
        <w:t>（</w:t>
      </w:r>
      <w:r>
        <w:rPr>
          <w:rFonts w:hint="eastAsia" w:ascii="宋体" w:hAnsi="宋体"/>
          <w:sz w:val="24"/>
          <w:lang w:val="en-US" w:eastAsia="zh-CN"/>
        </w:rPr>
        <w:t>7</w:t>
      </w:r>
      <w:r>
        <w:rPr>
          <w:rFonts w:hint="eastAsia" w:ascii="宋体" w:hAnsi="宋体"/>
          <w:sz w:val="24"/>
        </w:rPr>
        <w:t>）水泵与电机</w:t>
      </w:r>
      <w:r>
        <w:rPr>
          <w:rFonts w:hint="eastAsia" w:ascii="宋体" w:hAnsi="宋体" w:cs="Arial"/>
          <w:sz w:val="24"/>
        </w:rPr>
        <w:t>离设备1米处的</w:t>
      </w:r>
      <w:r>
        <w:rPr>
          <w:rFonts w:hint="eastAsia" w:ascii="宋体" w:hAnsi="宋体" w:cs="Arial"/>
          <w:b w:val="0"/>
          <w:bCs w:val="0"/>
          <w:sz w:val="24"/>
        </w:rPr>
        <w:t>噪音不大于80dB(A)。</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）电机采用标准的三相鼠笼异步电机,标准不低于中国国标Y系列标准,电机外壳最低防护等级为IP</w:t>
      </w:r>
      <w:r>
        <w:rPr>
          <w:rFonts w:hint="eastAsia" w:ascii="宋体" w:hAnsi="宋体"/>
          <w:sz w:val="24"/>
          <w:lang w:val="en-US" w:eastAsia="zh-CN"/>
        </w:rPr>
        <w:t>5</w:t>
      </w:r>
      <w:r>
        <w:rPr>
          <w:rFonts w:hint="eastAsia" w:ascii="宋体" w:hAnsi="宋体"/>
          <w:sz w:val="24"/>
        </w:rPr>
        <w:t>4。</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）电机应设有密封的接线盒,内设连接每个绕组末端的接线端子和保护接地端子。</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）在正常运行情况下，水泵轴承及机械密封运行寿命至少为40000小时以上。</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）泵的标记牌应清楚的标明下列内容：</w:t>
      </w:r>
    </w:p>
    <w:p>
      <w:pPr>
        <w:keepNext w:val="0"/>
        <w:keepLines w:val="0"/>
        <w:pageBreakBefore w:val="0"/>
        <w:tabs>
          <w:tab w:val="left" w:pos="3495"/>
        </w:tabs>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制造商名称、产地</w:t>
      </w:r>
      <w:r>
        <w:rPr>
          <w:rFonts w:hint="eastAsia" w:ascii="宋体" w:hAnsi="宋体"/>
          <w:sz w:val="24"/>
        </w:rPr>
        <w:tab/>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泵的型号、生产年、月</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最高的工作温度/最大的工作压力</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泵的性能：流量（m</w:t>
      </w:r>
      <w:r>
        <w:rPr>
          <w:rFonts w:hint="eastAsia" w:ascii="宋体" w:hAnsi="宋体"/>
          <w:sz w:val="24"/>
          <w:vertAlign w:val="superscript"/>
        </w:rPr>
        <w:t>3</w:t>
      </w:r>
      <w:r>
        <w:rPr>
          <w:rFonts w:hint="eastAsia" w:ascii="宋体" w:hAnsi="宋体"/>
          <w:sz w:val="24"/>
        </w:rPr>
        <w:t>/h）、扬程（m）、轴功率（KW）</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泵的效率：</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泵的转速：</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泵的重量：</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电机的标记牌应清楚的标明：</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制造商名称、产地</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电机型号、生产年、月</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接线法：</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绝缘等级：</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额定功率：</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额定电压：</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额定电流：</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额定转速：</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功率因数：cosφ</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电机重量：</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3.3.</w:t>
      </w:r>
      <w:r>
        <w:rPr>
          <w:rFonts w:hint="eastAsia" w:ascii="宋体" w:hAnsi="宋体"/>
          <w:sz w:val="24"/>
          <w:lang w:val="en-US" w:eastAsia="zh-CN"/>
        </w:rPr>
        <w:t>4</w:t>
      </w:r>
      <w:r>
        <w:rPr>
          <w:rFonts w:hint="eastAsia" w:ascii="宋体" w:hAnsi="宋体"/>
          <w:sz w:val="24"/>
        </w:rPr>
        <w:t>阀门及管材</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（1）用于一次侧的阀门公称压力采用1.6 MPa，耐温≥150℃，二次侧的阀门公称压力采用1.6MPa，耐温≥100℃。</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 w:val="0"/>
          <w:bCs/>
          <w:color w:val="auto"/>
          <w:sz w:val="24"/>
        </w:rPr>
      </w:pPr>
      <w:r>
        <w:rPr>
          <w:rFonts w:hint="eastAsia" w:ascii="宋体" w:hAnsi="宋体" w:cs="宋体-18030"/>
          <w:b w:val="0"/>
          <w:bCs/>
          <w:color w:val="auto"/>
          <w:sz w:val="24"/>
        </w:rPr>
        <w:t>（</w:t>
      </w:r>
      <w:r>
        <w:rPr>
          <w:rFonts w:hint="eastAsia" w:ascii="宋体" w:hAnsi="宋体"/>
          <w:b w:val="0"/>
          <w:bCs/>
          <w:color w:val="auto"/>
          <w:sz w:val="24"/>
        </w:rPr>
        <w:t>2）阀门采用球阀（DN32mm及以下）和蝶阀（DN50mm及以上）。</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cs="宋体-18030"/>
          <w:sz w:val="24"/>
        </w:rPr>
        <w:t>（</w:t>
      </w:r>
      <w:r>
        <w:rPr>
          <w:rFonts w:hint="eastAsia" w:ascii="宋体" w:hAnsi="宋体"/>
          <w:sz w:val="24"/>
        </w:rPr>
        <w:t>3）换热机组一、二次侧设安全阀作为超压保护，安全阀采用微启式弹簧安全阀。</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rPr>
        <w:t>（4）换热器的一次侧及二次侧进水管上安装过滤阀，过滤阀能除去大于或等于2.0mm的微粒</w:t>
      </w:r>
      <w:r>
        <w:rPr>
          <w:rFonts w:hint="eastAsia" w:ascii="宋体" w:hAnsi="宋体"/>
          <w:color w:val="FF0000"/>
          <w:sz w:val="24"/>
        </w:rPr>
        <w:t>。</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hAnsi="宋体" w:eastAsia="宋体" w:cs="Times New Roman"/>
          <w:sz w:val="24"/>
        </w:rPr>
        <w:t>在正常运行情况下，所有阀门寿命应在15年以上。</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（6）机组所有法兰、弯头均采用相应压力等级国标件。</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（7）水泵进出口软连接。</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（9）机组内管道采用国标无缝钢管。</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（10）所有设备接口阀门配对法兰、螺栓、垫片配套齐全；</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Times New Roman"/>
          <w:sz w:val="24"/>
        </w:rPr>
      </w:pPr>
      <w:r>
        <w:rPr>
          <w:rFonts w:hint="eastAsia" w:ascii="宋体" w:hAnsi="宋体" w:eastAsia="宋体" w:cs="Times New Roman"/>
          <w:sz w:val="24"/>
        </w:rPr>
        <w:t>（11）机组内管道及机架材料均采用国标要求，外部喷塑或喷漆。</w:t>
      </w:r>
    </w:p>
    <w:p>
      <w:pPr>
        <w:keepNext w:val="0"/>
        <w:keepLines w:val="0"/>
        <w:pageBreakBefore w:val="0"/>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b/>
          <w:sz w:val="24"/>
        </w:rPr>
      </w:pPr>
      <w:r>
        <w:rPr>
          <w:rFonts w:hint="eastAsia" w:ascii="宋体" w:hAnsi="宋体"/>
          <w:b/>
          <w:sz w:val="24"/>
          <w:lang w:val="en-US" w:eastAsia="zh-CN"/>
        </w:rPr>
        <w:t>4</w:t>
      </w:r>
      <w:r>
        <w:rPr>
          <w:rFonts w:hint="eastAsia" w:ascii="宋体" w:hAnsi="宋体"/>
          <w:b/>
          <w:sz w:val="24"/>
        </w:rPr>
        <w:t>、设备的包装、运输</w:t>
      </w:r>
    </w:p>
    <w:p>
      <w:pPr>
        <w:pStyle w:val="54"/>
        <w:keepNext w:val="0"/>
        <w:keepLines w:val="0"/>
        <w:pageBreakBefore w:val="0"/>
        <w:kinsoku/>
        <w:wordWrap/>
        <w:overflowPunct/>
        <w:topLinePunct w:val="0"/>
        <w:autoSpaceDE/>
        <w:autoSpaceDN/>
        <w:bidi w:val="0"/>
        <w:adjustRightInd/>
        <w:snapToGrid/>
        <w:spacing w:line="460" w:lineRule="exact"/>
        <w:ind w:left="15" w:leftChars="7" w:firstLine="480" w:firstLineChars="200"/>
        <w:jc w:val="both"/>
        <w:textAlignment w:val="auto"/>
        <w:rPr>
          <w:rFonts w:hint="eastAsia"/>
          <w:kern w:val="2"/>
          <w:sz w:val="24"/>
          <w:szCs w:val="24"/>
        </w:rPr>
      </w:pPr>
      <w:r>
        <w:rPr>
          <w:rFonts w:hint="eastAsia"/>
          <w:kern w:val="2"/>
          <w:sz w:val="24"/>
          <w:szCs w:val="24"/>
          <w:lang w:val="en-US" w:eastAsia="zh-CN"/>
        </w:rPr>
        <w:t>4</w:t>
      </w:r>
      <w:r>
        <w:rPr>
          <w:rFonts w:hint="eastAsia"/>
          <w:kern w:val="2"/>
          <w:sz w:val="24"/>
          <w:szCs w:val="24"/>
        </w:rPr>
        <w:t>.1、设备的包装应符合GB/T13384、GB/T13201、GB/T9174和CJ/T 191-2004标准的规定，并采取防雨、防潮、防锈、防震等措施；设备出厂时，零部件的包装符合国家和行业的有关规定，分类装箱，遵循适于运输、便于安装和查找的原则。</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.2、设备所有开口、法兰、接头应采取保护措施，防止损伤及进入杂物。设备的进出口、管孔用盖板封闭。需要现场连接的螺纹孔或管座的焊接孔采用螺纹或其它方式予以保护。遮盖物、紧固件不应焊在设备上。</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.3、包装箱外应标注“向上”、“防潮”等注意事项及标记。</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.4、运输过程中，应防止剧烈震动，防止日晒、雨淋及化学物品的侵蚀。</w:t>
      </w:r>
    </w:p>
    <w:p>
      <w:pPr>
        <w:keepNext w:val="0"/>
        <w:keepLines w:val="0"/>
        <w:pageBreakBefore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b/>
          <w:sz w:val="24"/>
        </w:rPr>
      </w:pPr>
      <w:r>
        <w:rPr>
          <w:rFonts w:hint="eastAsia" w:ascii="宋体" w:hAnsi="宋体"/>
          <w:b/>
          <w:sz w:val="24"/>
          <w:lang w:val="en-US" w:eastAsia="zh-CN"/>
        </w:rPr>
        <w:t>5</w:t>
      </w:r>
      <w:r>
        <w:rPr>
          <w:rFonts w:hint="eastAsia" w:ascii="宋体" w:hAnsi="宋体"/>
          <w:b/>
          <w:sz w:val="24"/>
        </w:rPr>
        <w:t>、附加要求：</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.1、投标人承诺提供招标方本次招标设备系统的一次/二次管网图，包括现场实地的勘察、测绘、设计、施工图等文件的提供和现场施工技术指导。</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.2、投标人承诺对我单位原有供热站存在问题进行解决，包括现场实地调查、分析、设计改造方案、改造投资预算等，并保证解决现存问题。</w:t>
      </w:r>
    </w:p>
    <w:p>
      <w:pPr>
        <w:keepNext w:val="0"/>
        <w:keepLines w:val="0"/>
        <w:pageBreakBefore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b/>
          <w:color w:val="auto"/>
          <w:sz w:val="24"/>
        </w:rPr>
      </w:pPr>
      <w:r>
        <w:rPr>
          <w:rFonts w:hint="eastAsia" w:ascii="宋体" w:hAnsi="宋体"/>
          <w:color w:val="auto"/>
          <w:sz w:val="24"/>
        </w:rPr>
        <w:t>6.3、换热机组运行后各项指标必须达到技术要求，现场检查结果为准。</w:t>
      </w:r>
    </w:p>
    <w:p>
      <w:pPr>
        <w:spacing w:line="460" w:lineRule="exact"/>
        <w:rPr>
          <w:rFonts w:hint="eastAsia"/>
          <w:sz w:val="30"/>
          <w:szCs w:val="30"/>
        </w:rPr>
      </w:pPr>
      <w:r>
        <w:rPr>
          <w:rFonts w:hint="eastAsia" w:ascii="宋体" w:hAnsi="宋体"/>
          <w:sz w:val="30"/>
          <w:szCs w:val="30"/>
        </w:rPr>
        <w:t xml:space="preserve">                           </w:t>
      </w:r>
    </w:p>
    <w:p>
      <w:pPr>
        <w:rPr>
          <w:rFonts w:hint="eastAsia"/>
          <w:lang w:eastAsia="zh-CN"/>
        </w:rPr>
      </w:pPr>
    </w:p>
    <w:p>
      <w:pPr>
        <w:pStyle w:val="2"/>
        <w:rPr>
          <w:rFonts w:hint="eastAsia"/>
          <w:lang w:eastAsia="zh-CN"/>
        </w:rPr>
      </w:pPr>
    </w:p>
    <w:p>
      <w:pPr>
        <w:rPr>
          <w:rFonts w:hint="default"/>
          <w:lang w:val="en-US" w:eastAsia="zh-CN"/>
        </w:rPr>
      </w:pPr>
    </w:p>
    <w:sectPr>
      <w:footerReference r:id="rId8"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18030">
    <w:altName w:val="微软雅黑"/>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38449641"/>
                          </w:sdtPr>
                          <w:sdtContent>
                            <w:p>
                              <w:pPr>
                                <w:pStyle w:val="16"/>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838449641"/>
                    </w:sdtPr>
                    <w:sdtContent>
                      <w:p>
                        <w:pPr>
                          <w:pStyle w:val="16"/>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2"/>
                    </w:pP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rPr>
        <w:rStyle w:val="30"/>
      </w:rPr>
      <w:fldChar w:fldCharType="begin"/>
    </w:r>
    <w:r>
      <w:rPr>
        <w:rStyle w:val="30"/>
      </w:rPr>
      <w:instrText xml:space="preserve">PAGE  </w:instrText>
    </w:r>
    <w:r>
      <w:fldChar w:fldCharType="end"/>
    </w:r>
  </w:p>
  <w:p>
    <w:pPr>
      <w:pStyle w:val="16"/>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jc w:val="right"/>
      <w:rPr>
        <w:rStyle w:val="30"/>
      </w:rPr>
    </w:pPr>
  </w:p>
  <w:p>
    <w:pPr>
      <w:pStyle w:val="16"/>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right="360"/>
                            <w:jc w:val="center"/>
                          </w:pPr>
                          <w:r>
                            <w:fldChar w:fldCharType="begin"/>
                          </w:r>
                          <w:r>
                            <w:rPr>
                              <w:rStyle w:val="30"/>
                            </w:rPr>
                            <w:instrText xml:space="preserve"> PAGE </w:instrText>
                          </w:r>
                          <w:r>
                            <w:fldChar w:fldCharType="separate"/>
                          </w:r>
                          <w:r>
                            <w:rPr>
                              <w:rStyle w:val="3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6"/>
                      <w:ind w:right="360"/>
                      <w:jc w:val="center"/>
                    </w:pPr>
                    <w:r>
                      <w:fldChar w:fldCharType="begin"/>
                    </w:r>
                    <w:r>
                      <w:rPr>
                        <w:rStyle w:val="30"/>
                      </w:rPr>
                      <w:instrText xml:space="preserve"> PAGE </w:instrText>
                    </w:r>
                    <w:r>
                      <w:fldChar w:fldCharType="separate"/>
                    </w:r>
                    <w:r>
                      <w:rPr>
                        <w:rStyle w:val="30"/>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7160" cy="137795"/>
              <wp:effectExtent l="0" t="0" r="0" b="0"/>
              <wp:wrapNone/>
              <wp:docPr id="19" name="文本框 3"/>
              <wp:cNvGraphicFramePr/>
              <a:graphic xmlns:a="http://schemas.openxmlformats.org/drawingml/2006/main">
                <a:graphicData uri="http://schemas.microsoft.com/office/word/2010/wordprocessingShape">
                  <wps:wsp>
                    <wps:cNvSpPr/>
                    <wps:spPr>
                      <a:xfrm>
                        <a:off x="0" y="0"/>
                        <a:ext cx="137317" cy="138074"/>
                      </a:xfrm>
                      <a:prstGeom prst="rect">
                        <a:avLst/>
                      </a:prstGeom>
                      <a:noFill/>
                      <a:ln w="15875" cap="flat" cmpd="sng">
                        <a:noFill/>
                        <a:prstDash val="solid"/>
                        <a:round/>
                      </a:ln>
                      <a:effectLst/>
                    </wps:spPr>
                    <wps:txbx>
                      <w:txbxContent>
                        <w:p>
                          <w:pPr>
                            <w:pStyle w:val="16"/>
                            <w:jc w:val="center"/>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0.85pt;width:10.8pt;mso-position-horizontal:center;mso-position-horizontal-relative:margin;mso-wrap-style:none;z-index:251662336;mso-width-relative:page;mso-height-relative:page;" filled="f" stroked="f" coordsize="21600,21600" o:gfxdata="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HZ&#10;0XbTAAAAAwEAAA8AAAAAAAAAAQAgAAAAIgAAAGRycy9kb3ducmV2LnhtbFBLAQIUABQAAAAIAIdO&#10;4kDfQDnX7wEAALYDAAAOAAAAAAAAAAEAIAAAACIBAABkcnMvZTJvRG9jLnhtbFBLBQYAAAAABgAG&#10;AFkBAACDBQAAAAA=&#10;">
              <v:fill on="f" focussize="0,0"/>
              <v:stroke on="f" weight="1.25pt" joinstyle="round"/>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t>5</w:t>
                    </w:r>
                    <w:r>
                      <w:fldChar w:fldCharType="end"/>
                    </w:r>
                  </w:p>
                </w:txbxContent>
              </v:textbox>
            </v:rect>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86D22"/>
    <w:multiLevelType w:val="singleLevel"/>
    <w:tmpl w:val="68C86D2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E56337"/>
    <w:rsid w:val="06A421B1"/>
    <w:rsid w:val="071C62F3"/>
    <w:rsid w:val="078205D8"/>
    <w:rsid w:val="07AD2313"/>
    <w:rsid w:val="082F0506"/>
    <w:rsid w:val="08574DA4"/>
    <w:rsid w:val="08AB5CD9"/>
    <w:rsid w:val="091D48F5"/>
    <w:rsid w:val="09224B6A"/>
    <w:rsid w:val="09D05701"/>
    <w:rsid w:val="0AAE67FF"/>
    <w:rsid w:val="0AEC6CAF"/>
    <w:rsid w:val="0B5307DA"/>
    <w:rsid w:val="0B712E56"/>
    <w:rsid w:val="0C990F8A"/>
    <w:rsid w:val="0D14316F"/>
    <w:rsid w:val="0D876CBA"/>
    <w:rsid w:val="0DA00925"/>
    <w:rsid w:val="0DBF7032"/>
    <w:rsid w:val="0E9D221C"/>
    <w:rsid w:val="0F125D46"/>
    <w:rsid w:val="0FC06213"/>
    <w:rsid w:val="0FD168A2"/>
    <w:rsid w:val="105F05FB"/>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6"/>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5"/>
    <w:basedOn w:val="1"/>
    <w:next w:val="1"/>
    <w:qFormat/>
    <w:uiPriority w:val="0"/>
    <w:pPr>
      <w:keepNext/>
      <w:keepLines/>
      <w:spacing w:before="280" w:after="290" w:line="377"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3"/>
    <w:qFormat/>
    <w:uiPriority w:val="99"/>
    <w:pPr>
      <w:spacing w:after="120"/>
    </w:pPr>
  </w:style>
  <w:style w:type="paragraph" w:styleId="6">
    <w:name w:val="Normal Indent"/>
    <w:basedOn w:val="1"/>
    <w:qFormat/>
    <w:uiPriority w:val="0"/>
    <w:pPr>
      <w:ind w:firstLine="420"/>
    </w:pPr>
  </w:style>
  <w:style w:type="paragraph" w:styleId="8">
    <w:name w:val="Document Map"/>
    <w:basedOn w:val="1"/>
    <w:qFormat/>
    <w:uiPriority w:val="0"/>
    <w:pPr>
      <w:shd w:val="clear" w:color="auto" w:fill="000080"/>
    </w:p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2">
    <w:name w:val="toc 3"/>
    <w:basedOn w:val="1"/>
    <w:next w:val="1"/>
    <w:qFormat/>
    <w:uiPriority w:val="0"/>
    <w:pPr>
      <w:ind w:left="400" w:leftChars="400"/>
    </w:pPr>
  </w:style>
  <w:style w:type="paragraph" w:styleId="13">
    <w:name w:val="Plain Text"/>
    <w:basedOn w:val="1"/>
    <w:qFormat/>
    <w:uiPriority w:val="0"/>
    <w:pPr>
      <w:adjustRightInd w:val="0"/>
      <w:spacing w:line="312" w:lineRule="atLeast"/>
      <w:textAlignment w:val="baseline"/>
    </w:pPr>
    <w:rPr>
      <w:rFonts w:ascii="宋体"/>
      <w:kern w:val="0"/>
      <w:szCs w:val="20"/>
    </w:rPr>
  </w:style>
  <w:style w:type="paragraph" w:styleId="14">
    <w:name w:val="Date"/>
    <w:basedOn w:val="1"/>
    <w:next w:val="1"/>
    <w:qFormat/>
    <w:uiPriority w:val="0"/>
    <w:pPr>
      <w:ind w:left="2500" w:leftChars="2500"/>
    </w:p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jc w:val="left"/>
    </w:pPr>
    <w:rPr>
      <w:rFonts w:ascii="Tahoma" w:hAnsi="Tahoma"/>
      <w:b/>
      <w:sz w:val="18"/>
      <w:szCs w:val="18"/>
    </w:rPr>
  </w:style>
  <w:style w:type="paragraph" w:styleId="17">
    <w:name w:val="header"/>
    <w:basedOn w:val="1"/>
    <w:next w:val="18"/>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18">
    <w:name w:val="引用1"/>
    <w:basedOn w:val="1"/>
    <w:next w:val="1"/>
    <w:qFormat/>
    <w:uiPriority w:val="0"/>
    <w:pPr>
      <w:ind w:left="864" w:right="864"/>
      <w:jc w:val="center"/>
    </w:pPr>
    <w:rPr>
      <w:rFonts w:ascii="Times New Roman" w:hAnsi="Times New Roman"/>
      <w:i/>
      <w:iCs/>
      <w:color w:val="404040"/>
    </w:rPr>
  </w:style>
  <w:style w:type="paragraph" w:styleId="19">
    <w:name w:val="toc 1"/>
    <w:basedOn w:val="1"/>
    <w:next w:val="1"/>
    <w:qFormat/>
    <w:uiPriority w:val="0"/>
  </w:style>
  <w:style w:type="paragraph" w:styleId="20">
    <w:name w:val="toc 2"/>
    <w:basedOn w:val="1"/>
    <w:next w:val="1"/>
    <w:qFormat/>
    <w:uiPriority w:val="0"/>
    <w:pPr>
      <w:ind w:left="200" w:leftChars="200"/>
    </w:pPr>
  </w:style>
  <w:style w:type="paragraph" w:styleId="21">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2">
    <w:name w:val="Title"/>
    <w:basedOn w:val="1"/>
    <w:next w:val="1"/>
    <w:link w:val="51"/>
    <w:qFormat/>
    <w:uiPriority w:val="0"/>
    <w:pPr>
      <w:spacing w:before="240" w:after="60"/>
      <w:jc w:val="center"/>
      <w:outlineLvl w:val="0"/>
    </w:pPr>
    <w:rPr>
      <w:rFonts w:ascii="Cambria" w:hAnsi="Cambria"/>
      <w:b/>
      <w:bCs/>
      <w:sz w:val="32"/>
      <w:szCs w:val="32"/>
    </w:rPr>
  </w:style>
  <w:style w:type="paragraph" w:styleId="23">
    <w:name w:val="annotation subject"/>
    <w:basedOn w:val="9"/>
    <w:next w:val="9"/>
    <w:qFormat/>
    <w:uiPriority w:val="0"/>
    <w:rPr>
      <w:b/>
      <w:bCs/>
    </w:rPr>
  </w:style>
  <w:style w:type="paragraph" w:styleId="24">
    <w:name w:val="Body Text First Indent"/>
    <w:basedOn w:val="2"/>
    <w:qFormat/>
    <w:uiPriority w:val="0"/>
    <w:pPr>
      <w:spacing w:line="360" w:lineRule="auto"/>
      <w:ind w:firstLine="100" w:firstLineChars="100"/>
      <w:outlineLvl w:val="0"/>
    </w:pPr>
    <w:rPr>
      <w:bCs/>
      <w:color w:val="000000"/>
      <w:kern w:val="28"/>
      <w:szCs w:val="21"/>
    </w:rPr>
  </w:style>
  <w:style w:type="paragraph" w:styleId="25">
    <w:name w:val="Body Text First Indent 2"/>
    <w:basedOn w:val="11"/>
    <w:next w:val="1"/>
    <w:qFormat/>
    <w:uiPriority w:val="0"/>
    <w:pPr>
      <w:tabs>
        <w:tab w:val="left" w:pos="8280"/>
      </w:tabs>
      <w:ind w:firstLine="200" w:firstLineChars="200"/>
    </w:pPr>
    <w:rPr>
      <w:rFonts w:ascii="Times New Roman" w:hAnsi="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themeColor="followedHyperlink"/>
      <w:u w:val="single"/>
      <w14:textFill>
        <w14:solidFill>
          <w14:schemeClr w14:val="folHlink"/>
        </w14:solidFill>
      </w14:textFill>
    </w:rPr>
  </w:style>
  <w:style w:type="character" w:styleId="32">
    <w:name w:val="Hyperlink"/>
    <w:basedOn w:val="28"/>
    <w:qFormat/>
    <w:uiPriority w:val="0"/>
    <w:rPr>
      <w:color w:val="0000FF"/>
      <w:u w:val="single"/>
    </w:rPr>
  </w:style>
  <w:style w:type="character" w:styleId="33">
    <w:name w:val="annotation reference"/>
    <w:qFormat/>
    <w:uiPriority w:val="0"/>
    <w:rPr>
      <w:rFonts w:ascii="Tahoma" w:hAnsi="Tahoma"/>
      <w:b/>
      <w:sz w:val="21"/>
      <w:szCs w:val="21"/>
    </w:rPr>
  </w:style>
  <w:style w:type="paragraph" w:customStyle="1" w:styleId="34">
    <w:name w:val="BodyText"/>
    <w:basedOn w:val="1"/>
    <w:qFormat/>
    <w:uiPriority w:val="0"/>
    <w:pPr>
      <w:spacing w:after="120"/>
    </w:pPr>
  </w:style>
  <w:style w:type="paragraph" w:customStyle="1" w:styleId="35">
    <w:name w:val="Char Char Char"/>
    <w:basedOn w:val="8"/>
    <w:qFormat/>
    <w:uiPriority w:val="0"/>
    <w:pPr>
      <w:adjustRightInd w:val="0"/>
      <w:spacing w:line="436" w:lineRule="exact"/>
      <w:ind w:left="357"/>
      <w:jc w:val="left"/>
      <w:outlineLvl w:val="3"/>
    </w:pPr>
    <w:rPr>
      <w:rFonts w:ascii="Tahoma" w:hAnsi="Tahoma"/>
      <w:b/>
      <w:sz w:val="24"/>
    </w:rPr>
  </w:style>
  <w:style w:type="paragraph" w:customStyle="1" w:styleId="36">
    <w:name w:val="Char"/>
    <w:basedOn w:val="1"/>
    <w:qFormat/>
    <w:uiPriority w:val="0"/>
  </w:style>
  <w:style w:type="paragraph" w:customStyle="1" w:styleId="37">
    <w:name w:val="Char Char Char1"/>
    <w:basedOn w:val="8"/>
    <w:qFormat/>
    <w:uiPriority w:val="0"/>
    <w:pPr>
      <w:adjustRightInd w:val="0"/>
      <w:spacing w:line="436" w:lineRule="exact"/>
      <w:ind w:left="357"/>
      <w:jc w:val="left"/>
      <w:outlineLvl w:val="3"/>
    </w:pPr>
    <w:rPr>
      <w:rFonts w:ascii="Tahoma" w:hAnsi="Tahoma"/>
      <w:b/>
      <w:sz w:val="24"/>
    </w:rPr>
  </w:style>
  <w:style w:type="paragraph" w:customStyle="1" w:styleId="38">
    <w:name w:val="列出段落1"/>
    <w:basedOn w:val="1"/>
    <w:qFormat/>
    <w:uiPriority w:val="0"/>
    <w:pPr>
      <w:ind w:firstLine="200" w:firstLineChars="200"/>
    </w:pPr>
    <w:rPr>
      <w:szCs w:val="22"/>
    </w:rPr>
  </w:style>
  <w:style w:type="paragraph" w:customStyle="1" w:styleId="39">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0">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1">
    <w:name w:val="默认段落字体 Para Char Char Char Char Char Char Char"/>
    <w:basedOn w:val="1"/>
    <w:qFormat/>
    <w:uiPriority w:val="0"/>
    <w:rPr>
      <w:rFonts w:ascii="Times New Roman" w:hAnsi="Times New Roman"/>
      <w:szCs w:val="20"/>
    </w:rPr>
  </w:style>
  <w:style w:type="paragraph" w:customStyle="1" w:styleId="42">
    <w:name w:val="Table Paragraph"/>
    <w:basedOn w:val="1"/>
    <w:qFormat/>
    <w:uiPriority w:val="0"/>
  </w:style>
  <w:style w:type="character" w:customStyle="1" w:styleId="43">
    <w:name w:val="正文文本 字符"/>
    <w:basedOn w:val="28"/>
    <w:link w:val="2"/>
    <w:qFormat/>
    <w:uiPriority w:val="99"/>
    <w:rPr>
      <w:rFonts w:ascii="Calibri" w:hAnsi="Calibri"/>
      <w:kern w:val="2"/>
      <w:sz w:val="21"/>
      <w:szCs w:val="24"/>
    </w:rPr>
  </w:style>
  <w:style w:type="paragraph" w:customStyle="1" w:styleId="44">
    <w:name w:val="UserStyle_1"/>
    <w:basedOn w:val="1"/>
    <w:qFormat/>
    <w:uiPriority w:val="0"/>
    <w:pPr>
      <w:topLinePunct/>
      <w:spacing w:line="360" w:lineRule="auto"/>
      <w:ind w:firstLine="200" w:firstLineChars="200"/>
    </w:pPr>
    <w:rPr>
      <w:rFonts w:ascii="Verdana" w:hAnsi="Verdana"/>
      <w:sz w:val="24"/>
    </w:rPr>
  </w:style>
  <w:style w:type="character" w:customStyle="1" w:styleId="45">
    <w:name w:val="NormalCharacter"/>
    <w:qFormat/>
    <w:uiPriority w:val="0"/>
  </w:style>
  <w:style w:type="table" w:customStyle="1" w:styleId="46">
    <w:name w:val="Table Normal"/>
    <w:semiHidden/>
    <w:unhideWhenUsed/>
    <w:qFormat/>
    <w:uiPriority w:val="0"/>
    <w:tblPr>
      <w:tblLayout w:type="fixed"/>
      <w:tblCellMar>
        <w:top w:w="0" w:type="dxa"/>
        <w:left w:w="0" w:type="dxa"/>
        <w:bottom w:w="0" w:type="dxa"/>
        <w:right w:w="0" w:type="dxa"/>
      </w:tblCellMar>
    </w:tblPr>
  </w:style>
  <w:style w:type="character" w:customStyle="1" w:styleId="47">
    <w:name w:val="font01"/>
    <w:basedOn w:val="28"/>
    <w:qFormat/>
    <w:uiPriority w:val="0"/>
    <w:rPr>
      <w:rFonts w:hint="eastAsia" w:ascii="宋体" w:hAnsi="宋体" w:eastAsia="宋体" w:cs="宋体"/>
      <w:color w:val="FF0000"/>
      <w:sz w:val="22"/>
      <w:szCs w:val="22"/>
      <w:u w:val="none"/>
    </w:rPr>
  </w:style>
  <w:style w:type="character" w:customStyle="1" w:styleId="48">
    <w:name w:val="font11"/>
    <w:basedOn w:val="28"/>
    <w:qFormat/>
    <w:uiPriority w:val="0"/>
    <w:rPr>
      <w:rFonts w:hint="eastAsia" w:ascii="宋体" w:hAnsi="宋体" w:eastAsia="宋体" w:cs="宋体"/>
      <w:color w:val="000000"/>
      <w:sz w:val="22"/>
      <w:szCs w:val="22"/>
      <w:u w:val="none"/>
    </w:rPr>
  </w:style>
  <w:style w:type="character" w:customStyle="1" w:styleId="49">
    <w:name w:val="font41"/>
    <w:basedOn w:val="28"/>
    <w:qFormat/>
    <w:uiPriority w:val="0"/>
    <w:rPr>
      <w:rFonts w:hint="eastAsia" w:ascii="宋体" w:hAnsi="宋体" w:eastAsia="宋体" w:cs="宋体"/>
      <w:color w:val="FFC000"/>
      <w:sz w:val="22"/>
      <w:szCs w:val="22"/>
      <w:u w:val="none"/>
    </w:rPr>
  </w:style>
  <w:style w:type="character" w:customStyle="1" w:styleId="50">
    <w:name w:val="font31"/>
    <w:basedOn w:val="28"/>
    <w:qFormat/>
    <w:uiPriority w:val="0"/>
    <w:rPr>
      <w:rFonts w:hint="default" w:ascii="Times New Roman" w:hAnsi="Times New Roman" w:cs="Times New Roman"/>
      <w:color w:val="000000"/>
      <w:sz w:val="23"/>
      <w:szCs w:val="23"/>
      <w:u w:val="none"/>
    </w:rPr>
  </w:style>
  <w:style w:type="character" w:customStyle="1" w:styleId="51">
    <w:name w:val="标题 字符"/>
    <w:link w:val="22"/>
    <w:qFormat/>
    <w:uiPriority w:val="0"/>
    <w:rPr>
      <w:rFonts w:ascii="Cambria" w:hAnsi="Cambria"/>
      <w:b/>
      <w:bCs/>
      <w:sz w:val="32"/>
      <w:szCs w:val="32"/>
    </w:rPr>
  </w:style>
  <w:style w:type="paragraph" w:customStyle="1" w:styleId="52">
    <w:name w:val="章标题"/>
    <w:basedOn w:val="1"/>
    <w:next w:val="53"/>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4">
    <w:name w:val="标题 32"/>
    <w:basedOn w:val="1"/>
    <w:uiPriority w:val="0"/>
    <w:pPr>
      <w:widowControl/>
      <w:jc w:val="left"/>
      <w:outlineLvl w:val="3"/>
    </w:pPr>
    <w:rPr>
      <w:rFonts w:ascii="宋体" w:hAnsi="宋体" w:cs="宋体"/>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1</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2023-08-02T08:17:00Z</cp:lastPrinted>
  <dcterms:modified xsi:type="dcterms:W3CDTF">2023-08-04T07:24:22Z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