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pageBreakBefore w:val="0"/>
        <w:bidi w:val="0"/>
        <w:spacing w:after="0"/>
        <w:ind w:firstLine="0" w:firstLineChars="0"/>
        <w:jc w:val="center"/>
        <w:rPr>
          <w:rFonts w:hint="eastAsia" w:ascii="宋体" w:hAnsi="宋体" w:cs="宋体"/>
          <w:b/>
          <w:color w:val="auto"/>
          <w:kern w:val="2"/>
          <w:sz w:val="44"/>
          <w:szCs w:val="44"/>
        </w:rPr>
      </w:pPr>
      <w:bookmarkStart w:id="0" w:name="_Toc19817"/>
      <w:bookmarkStart w:id="1" w:name="_Toc23301"/>
      <w:bookmarkStart w:id="2" w:name="_Toc9249"/>
      <w:bookmarkStart w:id="3" w:name="_Toc3275"/>
      <w:bookmarkStart w:id="4" w:name="_Toc23647"/>
      <w:bookmarkStart w:id="5" w:name="_Toc13783"/>
      <w:bookmarkStart w:id="6" w:name="_Toc12829"/>
      <w:bookmarkStart w:id="7" w:name="_Toc10675"/>
      <w:bookmarkStart w:id="8" w:name="_Toc17223"/>
      <w:r>
        <w:rPr>
          <w:rFonts w:hint="eastAsia" w:ascii="宋体" w:hAnsi="宋体" w:cs="宋体"/>
          <w:b/>
          <w:color w:val="auto"/>
          <w:kern w:val="2"/>
          <w:sz w:val="44"/>
          <w:szCs w:val="44"/>
        </w:rPr>
        <w:t>石家庄承宏工程建设有限公司</w:t>
      </w:r>
    </w:p>
    <w:p>
      <w:pPr>
        <w:pStyle w:val="29"/>
        <w:pageBreakBefore w:val="0"/>
        <w:bidi w:val="0"/>
        <w:spacing w:after="0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 xml:space="preserve"> 智诚项目维保消缺项目劳务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>队伍</w:t>
      </w:r>
    </w:p>
    <w:p>
      <w:pPr>
        <w:pStyle w:val="2"/>
        <w:pageBreakBefore w:val="0"/>
        <w:bidi w:val="0"/>
        <w:spacing w:after="0" w:line="360" w:lineRule="auto"/>
        <w:jc w:val="center"/>
        <w:rPr>
          <w:rFonts w:ascii="黑体" w:hAnsi="黑体" w:eastAsia="黑体" w:cs="宋体"/>
          <w:b/>
          <w:bCs/>
          <w:snapToGrid w:val="0"/>
          <w:kern w:val="0"/>
          <w:sz w:val="40"/>
          <w:szCs w:val="40"/>
        </w:rPr>
      </w:pPr>
    </w:p>
    <w:p>
      <w:pPr>
        <w:pStyle w:val="2"/>
        <w:pageBreakBefore w:val="0"/>
        <w:bidi w:val="0"/>
        <w:spacing w:after="0" w:line="360" w:lineRule="auto"/>
        <w:jc w:val="center"/>
        <w:rPr>
          <w:rFonts w:ascii="黑体" w:hAnsi="黑体" w:eastAsia="黑体" w:cs="宋体"/>
          <w:b/>
          <w:bCs/>
          <w:snapToGrid w:val="0"/>
          <w:kern w:val="0"/>
          <w:sz w:val="40"/>
          <w:szCs w:val="40"/>
        </w:rPr>
      </w:pPr>
    </w:p>
    <w:p/>
    <w:p>
      <w:pPr>
        <w:rPr>
          <w:rFonts w:ascii="黑体" w:hAnsi="黑体" w:eastAsia="黑体" w:cs="宋体"/>
          <w:b/>
          <w:bCs/>
          <w:snapToGrid w:val="0"/>
          <w:kern w:val="0"/>
          <w:sz w:val="40"/>
          <w:szCs w:val="40"/>
        </w:rPr>
      </w:pPr>
    </w:p>
    <w:p>
      <w:pPr>
        <w:pStyle w:val="2"/>
      </w:pPr>
    </w:p>
    <w:p>
      <w:pPr>
        <w:pStyle w:val="2"/>
        <w:pageBreakBefore w:val="0"/>
        <w:bidi w:val="0"/>
        <w:spacing w:after="0" w:line="360" w:lineRule="auto"/>
        <w:jc w:val="center"/>
        <w:rPr>
          <w:rFonts w:ascii="黑体" w:hAnsi="黑体" w:eastAsia="黑体" w:cs="宋体"/>
          <w:snapToGrid w:val="0"/>
          <w:kern w:val="0"/>
          <w:sz w:val="36"/>
          <w:szCs w:val="36"/>
        </w:rPr>
      </w:pPr>
    </w:p>
    <w:p>
      <w:pPr>
        <w:pStyle w:val="2"/>
        <w:pageBreakBefore w:val="0"/>
        <w:bidi w:val="0"/>
        <w:spacing w:after="0" w:line="360" w:lineRule="auto"/>
        <w:jc w:val="center"/>
        <w:rPr>
          <w:rFonts w:ascii="黑体" w:hAnsi="黑体" w:eastAsia="黑体" w:cs="宋体"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宋体"/>
          <w:snapToGrid w:val="0"/>
          <w:kern w:val="0"/>
          <w:sz w:val="44"/>
          <w:szCs w:val="44"/>
        </w:rPr>
        <w:t>比选文件</w:t>
      </w:r>
    </w:p>
    <w:p>
      <w:pPr>
        <w:pStyle w:val="2"/>
        <w:pageBreakBefore w:val="0"/>
        <w:bidi w:val="0"/>
        <w:spacing w:after="0" w:line="360" w:lineRule="auto"/>
        <w:jc w:val="center"/>
        <w:rPr>
          <w:rFonts w:ascii="黑体" w:hAnsi="黑体" w:eastAsia="黑体" w:cs="宋体"/>
          <w:snapToGrid w:val="0"/>
          <w:kern w:val="0"/>
          <w:sz w:val="36"/>
          <w:szCs w:val="36"/>
        </w:rPr>
      </w:pPr>
    </w:p>
    <w:p>
      <w:pPr>
        <w:pStyle w:val="29"/>
        <w:pageBreakBefore w:val="0"/>
        <w:bidi w:val="0"/>
        <w:spacing w:after="0"/>
        <w:ind w:firstLine="241"/>
        <w:jc w:val="center"/>
        <w:rPr>
          <w:rFonts w:ascii="Tahoma" w:hAnsi="Tahoma"/>
          <w:b/>
          <w:sz w:val="24"/>
        </w:rPr>
      </w:pPr>
    </w:p>
    <w:p>
      <w:pPr>
        <w:pageBreakBefore w:val="0"/>
        <w:widowControl/>
        <w:bidi w:val="0"/>
        <w:spacing w:line="360" w:lineRule="auto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pStyle w:val="2"/>
        <w:rPr>
          <w:rFonts w:ascii="宋体" w:cs="宋体"/>
          <w:b/>
          <w:kern w:val="0"/>
          <w:sz w:val="30"/>
          <w:szCs w:val="30"/>
        </w:rPr>
      </w:pPr>
    </w:p>
    <w:p/>
    <w:p>
      <w:pPr>
        <w:pageBreakBefore w:val="0"/>
        <w:widowControl/>
        <w:bidi w:val="0"/>
        <w:spacing w:line="360" w:lineRule="auto"/>
        <w:ind w:firstLine="1807" w:firstLineChars="600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pageBreakBefore w:val="0"/>
        <w:widowControl/>
        <w:bidi w:val="0"/>
        <w:spacing w:line="360" w:lineRule="auto"/>
        <w:ind w:firstLine="1807" w:firstLineChars="600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pageBreakBefore w:val="0"/>
        <w:widowControl/>
        <w:bidi w:val="0"/>
        <w:spacing w:line="360" w:lineRule="auto"/>
        <w:jc w:val="center"/>
        <w:rPr>
          <w:rFonts w:ascii="宋体" w:cs="宋体"/>
          <w:b/>
          <w:kern w:val="0"/>
          <w:sz w:val="36"/>
          <w:szCs w:val="36"/>
        </w:rPr>
      </w:pPr>
    </w:p>
    <w:p>
      <w:pPr>
        <w:pageBreakBefore w:val="0"/>
        <w:widowControl/>
        <w:bidi w:val="0"/>
        <w:spacing w:line="360" w:lineRule="auto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cs="宋体"/>
          <w:b/>
          <w:kern w:val="0"/>
          <w:sz w:val="36"/>
          <w:szCs w:val="36"/>
        </w:rPr>
        <w:t>发布人：石家庄承宏工程建设有限公司</w:t>
      </w:r>
    </w:p>
    <w:p>
      <w:pPr>
        <w:pageBreakBefore w:val="0"/>
        <w:widowControl/>
        <w:bidi w:val="0"/>
        <w:spacing w:line="360" w:lineRule="auto"/>
        <w:ind w:firstLine="361" w:firstLineChars="100"/>
        <w:jc w:val="center"/>
        <w:rPr>
          <w:rFonts w:ascii="宋体" w:cs="宋体"/>
          <w:b/>
          <w:kern w:val="0"/>
          <w:sz w:val="36"/>
          <w:szCs w:val="36"/>
        </w:rPr>
      </w:pPr>
    </w:p>
    <w:p>
      <w:pPr>
        <w:pageBreakBefore w:val="0"/>
        <w:widowControl/>
        <w:bidi w:val="0"/>
        <w:spacing w:line="360" w:lineRule="auto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cs="宋体"/>
          <w:b/>
          <w:kern w:val="0"/>
          <w:sz w:val="36"/>
          <w:szCs w:val="36"/>
        </w:rPr>
        <w:t>2023年</w:t>
      </w:r>
      <w:r>
        <w:rPr>
          <w:rFonts w:hint="eastAsia" w:ascii="宋体" w:cs="宋体"/>
          <w:b/>
          <w:kern w:val="0"/>
          <w:sz w:val="36"/>
          <w:szCs w:val="36"/>
          <w:lang w:val="en-US" w:eastAsia="zh-CN"/>
        </w:rPr>
        <w:t>9</w:t>
      </w:r>
      <w:r>
        <w:rPr>
          <w:rFonts w:hint="eastAsia" w:ascii="宋体" w:cs="宋体"/>
          <w:b/>
          <w:kern w:val="0"/>
          <w:sz w:val="36"/>
          <w:szCs w:val="36"/>
        </w:rPr>
        <w:t>月</w:t>
      </w:r>
    </w:p>
    <w:p>
      <w:pPr>
        <w:pageBreakBefore w:val="0"/>
        <w:bidi w:val="0"/>
        <w:spacing w:line="360" w:lineRule="auto"/>
        <w:jc w:val="center"/>
        <w:rPr>
          <w:sz w:val="30"/>
          <w:szCs w:val="30"/>
        </w:rPr>
        <w:sectPr>
          <w:footerReference r:id="rId4" w:type="default"/>
          <w:headerReference r:id="rId3" w:type="even"/>
          <w:footerReference r:id="rId5" w:type="even"/>
          <w:pgSz w:w="11907" w:h="16840"/>
          <w:pgMar w:top="1440" w:right="1797" w:bottom="1440" w:left="1797" w:header="720" w:footer="1134" w:gutter="0"/>
          <w:pgNumType w:start="1"/>
          <w:cols w:space="720" w:num="1"/>
          <w:titlePg/>
          <w:docGrid w:linePitch="286" w:charSpace="0"/>
        </w:sectPr>
      </w:pPr>
    </w:p>
    <w:p>
      <w:pPr>
        <w:jc w:val="center"/>
        <w:outlineLvl w:val="0"/>
        <w:rPr>
          <w:rFonts w:ascii="宋体" w:cs="宋体"/>
          <w:b/>
          <w:bCs/>
          <w:kern w:val="0"/>
          <w:sz w:val="36"/>
          <w:szCs w:val="36"/>
          <w:highlight w:val="none"/>
        </w:rPr>
      </w:pPr>
      <w:bookmarkStart w:id="9" w:name="_Toc9360"/>
      <w:bookmarkStart w:id="10" w:name="_Toc9252"/>
      <w:bookmarkStart w:id="11" w:name="_Toc16820"/>
      <w:bookmarkStart w:id="12" w:name="_Toc1893"/>
      <w:bookmarkStart w:id="13" w:name="_Toc15937"/>
      <w:bookmarkStart w:id="14" w:name="_Toc27485"/>
      <w:bookmarkStart w:id="15" w:name="_Toc7028"/>
      <w:bookmarkStart w:id="16" w:name="_Toc29917"/>
      <w:bookmarkStart w:id="17" w:name="_Toc475527101"/>
      <w:r>
        <w:rPr>
          <w:rFonts w:hint="eastAsia" w:ascii="宋体" w:cs="宋体"/>
          <w:b/>
          <w:bCs/>
          <w:kern w:val="0"/>
          <w:sz w:val="36"/>
          <w:szCs w:val="36"/>
          <w:highlight w:val="none"/>
        </w:rPr>
        <w:t>目  录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2"/>
        <w:rPr>
          <w:b/>
          <w:bCs/>
          <w:sz w:val="40"/>
          <w:highlight w:val="none"/>
        </w:rPr>
      </w:pPr>
    </w:p>
    <w:p>
      <w:pPr>
        <w:pStyle w:val="2"/>
        <w:ind w:firstLine="933" w:firstLineChars="300"/>
        <w:rPr>
          <w:b/>
          <w:bCs/>
          <w:sz w:val="32"/>
          <w:highlight w:val="none"/>
        </w:rPr>
      </w:pPr>
      <w:r>
        <w:rPr>
          <w:rFonts w:hint="eastAsia"/>
          <w:b/>
          <w:bCs/>
          <w:sz w:val="32"/>
          <w:highlight w:val="none"/>
        </w:rPr>
        <w:t>第</w:t>
      </w:r>
      <w:r>
        <w:rPr>
          <w:rFonts w:hint="eastAsia"/>
          <w:b/>
          <w:bCs/>
          <w:sz w:val="32"/>
          <w:highlight w:val="none"/>
          <w:lang w:eastAsia="zh-CN"/>
        </w:rPr>
        <w:t>一</w:t>
      </w:r>
      <w:r>
        <w:rPr>
          <w:rFonts w:hint="eastAsia"/>
          <w:b/>
          <w:bCs/>
          <w:sz w:val="32"/>
          <w:highlight w:val="none"/>
        </w:rPr>
        <w:t>章   参选人须知</w:t>
      </w:r>
    </w:p>
    <w:p>
      <w:pPr>
        <w:pStyle w:val="2"/>
        <w:ind w:firstLine="933" w:firstLineChars="300"/>
        <w:rPr>
          <w:rFonts w:hint="eastAsia"/>
          <w:b/>
          <w:bCs/>
          <w:sz w:val="32"/>
          <w:highlight w:val="none"/>
        </w:rPr>
      </w:pPr>
      <w:r>
        <w:rPr>
          <w:rFonts w:hint="eastAsia"/>
          <w:b/>
          <w:bCs/>
          <w:sz w:val="32"/>
          <w:highlight w:val="none"/>
        </w:rPr>
        <w:t>第</w:t>
      </w:r>
      <w:r>
        <w:rPr>
          <w:rFonts w:hint="eastAsia"/>
          <w:b/>
          <w:bCs/>
          <w:sz w:val="32"/>
          <w:highlight w:val="none"/>
          <w:lang w:eastAsia="zh-CN"/>
        </w:rPr>
        <w:t>二</w:t>
      </w:r>
      <w:r>
        <w:rPr>
          <w:rFonts w:hint="eastAsia"/>
          <w:b/>
          <w:bCs/>
          <w:sz w:val="32"/>
          <w:highlight w:val="none"/>
        </w:rPr>
        <w:t>章   响应文件格式</w:t>
      </w:r>
    </w:p>
    <w:p>
      <w:pP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</w:rPr>
        <w:sectPr>
          <w:footerReference r:id="rId6" w:type="default"/>
          <w:pgSz w:w="11906" w:h="16838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AndChars" w:linePitch="289" w:charSpace="-1844"/>
        </w:sectPr>
      </w:pPr>
      <w:r>
        <w:rPr>
          <w:rFonts w:hint="eastAsia"/>
          <w:b/>
          <w:bCs/>
          <w:sz w:val="32"/>
          <w:highlight w:val="none"/>
          <w:lang w:val="en-US" w:eastAsia="zh-CN"/>
        </w:rPr>
        <w:t xml:space="preserve">      第三章   清单</w:t>
      </w:r>
      <w:bookmarkEnd w:id="17"/>
    </w:p>
    <w:p>
      <w:pPr>
        <w:spacing w:line="720" w:lineRule="auto"/>
        <w:jc w:val="center"/>
        <w:outlineLvl w:val="1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</w:rPr>
      </w:pP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</w:rPr>
        <w:t>第</w:t>
      </w: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  <w:t>一</w:t>
      </w: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</w:rPr>
        <w:t>章 参选人须知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</w:pPr>
      <w:bookmarkStart w:id="18" w:name="_Toc4359"/>
      <w:bookmarkStart w:id="19" w:name="_Toc28077"/>
      <w:bookmarkStart w:id="20" w:name="_Toc1433"/>
      <w:bookmarkStart w:id="21" w:name="_Toc421110024"/>
      <w:bookmarkStart w:id="22" w:name="_Toc23909"/>
      <w:bookmarkStart w:id="23" w:name="_Toc18909"/>
      <w:bookmarkStart w:id="24" w:name="_Toc32441"/>
      <w:bookmarkStart w:id="25" w:name="_Toc1429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  <w:t>程序和办法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评审小组组件。评审由采购人组建的评审小组负责。评审小组由采购人组建。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负责本次合格供应商资格评审的具体工作。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.评审办法。本次评审采用综合评分法。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3.评审程序。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评审小组首先对企业基本情况进行资格初审，有一项不符合评审标准的，其响应无效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。再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对服务部分、技术部分按评分标准进行打分，并按评审得分由高到低的顺序推荐成交候选供应商。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.比选活动受发包方纪检监察部门的监督。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93" w:rightChars="-146" w:firstLine="462" w:firstLineChars="200"/>
        <w:jc w:val="both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提交的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文件必须包括但不限于以下内容（要求按以下顺序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逐页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加盖公章）。应保证提供评审资料的真实性，并承担相应的法律责任，一旦查实提供资料弄虚作假等情况，将直接取消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（一）资格初审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1.</w:t>
      </w:r>
      <w:r>
        <w:rPr>
          <w:rFonts w:hint="eastAsia" w:ascii="Calibri" w:hAnsi="宋体"/>
          <w:szCs w:val="21"/>
          <w:lang w:eastAsia="zh-CN"/>
        </w:rPr>
        <w:t>响应函及报价明细表；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2.</w:t>
      </w:r>
      <w:r>
        <w:rPr>
          <w:rFonts w:hint="eastAsia" w:ascii="Calibri" w:hAnsi="宋体"/>
          <w:szCs w:val="21"/>
          <w:lang w:eastAsia="zh-CN"/>
        </w:rPr>
        <w:t>法定代表人（单位负责人）身份证明或授权委托书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3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《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单位登记表》；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4.加盖年检章的营业执照副本复印件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（必须函劳务资质）；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5.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信用证明文件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（递交截止时间当天或前一天信用中国截图）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.目前和近3年有无涉及重大经济诉讼承诺文件；</w:t>
      </w:r>
    </w:p>
    <w:p>
      <w:pPr>
        <w:pStyle w:val="2"/>
        <w:ind w:firstLine="462" w:firstLineChars="200"/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7.报价</w:t>
      </w:r>
    </w:p>
    <w:p>
      <w:pPr>
        <w:pStyle w:val="2"/>
        <w:ind w:firstLine="462" w:firstLineChars="200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（二）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服务部分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质量目标；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2.工期安排；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3.工资发放保障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4.公司管理人员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（三）技术部分</w:t>
      </w:r>
    </w:p>
    <w:p>
      <w:pPr>
        <w:pStyle w:val="3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技术方案：包含质量保障措施、安全施工措施、文明施工措施、劳动力计划安排、材料节约措施、生活管理方案。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四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）编制要求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510" w:firstLineChars="200"/>
        <w:jc w:val="both"/>
        <w:textAlignment w:val="auto"/>
        <w:rPr>
          <w:rFonts w:hint="eastAsia" w:ascii="Times New Roman" w:hAnsi="Times New Roman" w:eastAsia="宋体" w:cs="Times New Roman"/>
          <w:spacing w:val="12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12"/>
          <w:kern w:val="0"/>
          <w:sz w:val="24"/>
          <w:szCs w:val="20"/>
          <w:lang w:val="en-US" w:eastAsia="zh-CN" w:bidi="ar-SA"/>
        </w:rPr>
        <w:t>响应文件应按“响应文件格式”进行编写，如有必要，可以增加附页，作为响应文件的组成部分。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人的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文件须提供电子版文件（.pdf格式）一份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，清单报价（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EXCEL）可编辑版一份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；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主题为单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位名称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+项目联系人+联系电话，正文写明参选的具体项目，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附件名称为单位名称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+项目联系人+联系电话。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/>
        </w:rPr>
        <w:t>最终版纸质留档资料以电话通知为准。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84" w:rightChars="-241" w:firstLine="462" w:firstLineChars="200"/>
        <w:textAlignment w:val="auto"/>
        <w:rPr>
          <w:rFonts w:hint="eastAsia" w:ascii="宋体" w:eastAsia="宋体" w:cs="宋体"/>
          <w:b/>
          <w:bCs/>
          <w:kern w:val="0"/>
          <w:sz w:val="24"/>
          <w:highlight w:val="none"/>
          <w:lang w:eastAsia="zh-CN"/>
        </w:rPr>
      </w:pPr>
      <w:r>
        <w:rPr>
          <w:rFonts w:hint="eastAsia" w:ascii="宋体" w:cs="宋体"/>
          <w:b/>
          <w:bCs/>
          <w:kern w:val="0"/>
          <w:sz w:val="24"/>
          <w:highlight w:val="none"/>
          <w:lang w:eastAsia="zh-CN"/>
        </w:rPr>
        <w:t>三、中选结果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jc w:val="both"/>
        <w:textAlignment w:val="auto"/>
        <w:rPr>
          <w:rFonts w:hint="default" w:asci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cs="宋体"/>
          <w:kern w:val="0"/>
          <w:sz w:val="24"/>
          <w:highlight w:val="none"/>
        </w:rPr>
        <w:t>1</w:t>
      </w:r>
      <w:r>
        <w:rPr>
          <w:rFonts w:hint="eastAsia" w:ascii="宋体" w:cs="宋体"/>
          <w:kern w:val="0"/>
          <w:sz w:val="24"/>
          <w:highlight w:val="none"/>
          <w:lang w:val="en-US" w:eastAsia="zh-CN"/>
        </w:rPr>
        <w:t>.</w:t>
      </w:r>
      <w:r>
        <w:rPr>
          <w:rFonts w:hint="eastAsia" w:ascii="宋体" w:cs="宋体"/>
          <w:kern w:val="0"/>
          <w:sz w:val="24"/>
          <w:highlight w:val="none"/>
          <w:lang w:eastAsia="zh-CN"/>
        </w:rPr>
        <w:t>中选结果在</w:t>
      </w:r>
      <w:r>
        <w:rPr>
          <w:rFonts w:hint="eastAsia" w:ascii="宋体" w:cs="宋体"/>
          <w:kern w:val="0"/>
          <w:sz w:val="24"/>
          <w:highlight w:val="none"/>
        </w:rPr>
        <w:t>石家庄市供热管理集团有限公司官网</w:t>
      </w:r>
      <w:r>
        <w:rPr>
          <w:rFonts w:hint="eastAsia"/>
          <w:highlight w:val="none"/>
        </w:rPr>
        <w:t>https://www.sjzsgrjt.com/</w:t>
      </w:r>
      <w:r>
        <w:rPr>
          <w:rFonts w:hint="eastAsia" w:ascii="宋体" w:cs="宋体"/>
          <w:kern w:val="0"/>
          <w:sz w:val="24"/>
          <w:highlight w:val="none"/>
        </w:rPr>
        <w:t>上发布。</w:t>
      </w:r>
      <w:r>
        <w:rPr>
          <w:rFonts w:hint="eastAsia" w:ascii="宋体" w:cs="宋体"/>
          <w:kern w:val="0"/>
          <w:sz w:val="24"/>
          <w:highlight w:val="none"/>
          <w:lang w:eastAsia="zh-CN"/>
        </w:rPr>
        <w:t>发布时间为响应文件递交截止后</w:t>
      </w:r>
      <w:r>
        <w:rPr>
          <w:rFonts w:hint="eastAsia" w:ascii="宋体" w:cs="宋体"/>
          <w:kern w:val="0"/>
          <w:sz w:val="24"/>
          <w:highlight w:val="none"/>
          <w:lang w:val="en-US" w:eastAsia="zh-CN"/>
        </w:rPr>
        <w:t>14个工作日内。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="宋体" w:cs="宋体"/>
          <w:kern w:val="0"/>
          <w:sz w:val="24"/>
          <w:highlight w:val="none"/>
        </w:rPr>
      </w:pPr>
      <w:r>
        <w:rPr>
          <w:rFonts w:hint="eastAsia" w:ascii="宋体" w:cs="宋体"/>
          <w:kern w:val="0"/>
          <w:sz w:val="24"/>
          <w:highlight w:val="none"/>
          <w:lang w:val="en-US" w:eastAsia="zh-CN"/>
        </w:rPr>
        <w:t>2.</w:t>
      </w:r>
      <w:r>
        <w:rPr>
          <w:rFonts w:hint="eastAsia" w:ascii="宋体" w:cs="宋体"/>
          <w:kern w:val="0"/>
          <w:sz w:val="24"/>
          <w:highlight w:val="none"/>
        </w:rPr>
        <w:t>如出现重大变故，比选项目取消的，发布人保留因此原因在授标之前任何时候接受或拒绝任何响应，以及宣布比选无效或拒绝所有响应的权力，对受影响的参选人不承担任何责任。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Toc24327"/>
      <w:bookmarkStart w:id="27" w:name="_Toc2493"/>
      <w:bookmarkStart w:id="28" w:name="_Toc7450"/>
      <w:bookmarkStart w:id="29" w:name="_Toc29818"/>
      <w:bookmarkStart w:id="30" w:name="_Toc12747"/>
      <w:bookmarkStart w:id="31" w:name="_Toc4460"/>
      <w:bookmarkStart w:id="32" w:name="_Toc20463"/>
      <w:bookmarkStart w:id="33" w:name="_Toc16541"/>
      <w:bookmarkStart w:id="34" w:name="_Toc26971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="宋体" w:hAnsi="Calibri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四、其他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发包人发布公告一天内，接受参选人提出的合理疑问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，请以电话形式提出疑问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，</w:t>
      </w:r>
      <w:r>
        <w:rPr>
          <w:rFonts w:hint="eastAsia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如有必要修改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的</w:t>
      </w:r>
      <w:r>
        <w:rPr>
          <w:rFonts w:hint="eastAsia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比选文件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在原路径发布。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cs="宋体"/>
          <w:sz w:val="24"/>
          <w:highlight w:val="none"/>
        </w:rPr>
        <w:t>响应文件有效期</w:t>
      </w:r>
      <w:r>
        <w:rPr>
          <w:rFonts w:hint="eastAsia" w:ascii="宋体" w:cs="宋体"/>
          <w:sz w:val="24"/>
          <w:highlight w:val="none"/>
          <w:lang w:val="en-US" w:eastAsia="zh-CN"/>
        </w:rPr>
        <w:t>30天内。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  <w:lang w:val="en-US" w:eastAsia="zh-CN"/>
        </w:rPr>
        <w:t>3.响应人</w:t>
      </w:r>
      <w:r>
        <w:rPr>
          <w:rFonts w:hint="eastAsia" w:ascii="Calibri" w:hAnsi="宋体"/>
          <w:sz w:val="24"/>
          <w:szCs w:val="24"/>
          <w:highlight w:val="none"/>
          <w:lang w:eastAsia="zh-CN"/>
        </w:rPr>
        <w:t>准备和参加</w:t>
      </w:r>
      <w:r>
        <w:rPr>
          <w:rFonts w:hint="eastAsia" w:hAnsi="宋体"/>
          <w:sz w:val="24"/>
          <w:szCs w:val="24"/>
          <w:highlight w:val="none"/>
          <w:lang w:eastAsia="zh-CN"/>
        </w:rPr>
        <w:t>比选</w:t>
      </w:r>
      <w:r>
        <w:rPr>
          <w:rFonts w:hint="eastAsia" w:ascii="Calibri" w:hAnsi="宋体"/>
          <w:sz w:val="24"/>
          <w:szCs w:val="24"/>
          <w:highlight w:val="none"/>
          <w:lang w:eastAsia="zh-CN"/>
        </w:rPr>
        <w:t>活动发生的费用自理</w:t>
      </w:r>
      <w:r>
        <w:rPr>
          <w:rFonts w:hint="eastAsia" w:hAnsi="宋体"/>
          <w:sz w:val="24"/>
          <w:szCs w:val="24"/>
          <w:highlight w:val="none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资格</w:t>
      </w:r>
      <w:r>
        <w:rPr>
          <w:rFonts w:hint="eastAsia"/>
          <w:b/>
          <w:bCs/>
          <w:sz w:val="32"/>
          <w:szCs w:val="32"/>
        </w:rPr>
        <w:t>评审表</w:t>
      </w:r>
    </w:p>
    <w:p>
      <w:pPr>
        <w:pStyle w:val="2"/>
        <w:spacing w:after="0" w:line="360" w:lineRule="auto"/>
        <w:jc w:val="left"/>
        <w:rPr>
          <w:rFonts w:ascii="宋体" w:cs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 xml:space="preserve">项目名称： </w:t>
      </w:r>
    </w:p>
    <w:p>
      <w:pPr>
        <w:pStyle w:val="30"/>
        <w:ind w:firstLine="0" w:firstLineChars="0"/>
      </w:pPr>
      <w:r>
        <w:rPr>
          <w:rFonts w:hint="eastAsia"/>
        </w:rPr>
        <w:t>参选人名称：</w:t>
      </w:r>
    </w:p>
    <w:tbl>
      <w:tblPr>
        <w:tblStyle w:val="31"/>
        <w:tblW w:w="8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42"/>
        <w:gridCol w:w="17"/>
        <w:gridCol w:w="3193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审查内容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评审要求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响应文件格式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顺序、响应资料数量、签章情况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响应函、授权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1、2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响应单位登记表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营业执照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含劳务资质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信誉要求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递交截止时间当天或前一天信用中国截图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无经济诉讼承诺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目前和近3年有无涉及重大经济诉讼承诺文件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业绩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附合同，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上线三个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有效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评审委员会意见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（通过或不通过）</w:t>
            </w:r>
          </w:p>
        </w:tc>
        <w:tc>
          <w:tcPr>
            <w:tcW w:w="6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原因</w:t>
            </w:r>
          </w:p>
        </w:tc>
        <w:tc>
          <w:tcPr>
            <w:tcW w:w="6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02" w:firstLineChars="200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备注：每一项目符合的打“√”，不符合的打“×”；出现一个“×”的结论为“不通过”（不通过的要说明原因）。</w:t>
      </w:r>
    </w:p>
    <w:p>
      <w:pPr>
        <w:spacing w:line="360" w:lineRule="auto"/>
        <w:ind w:firstLine="462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firstLine="462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评委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</w:rPr>
        <w:t>签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字）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：</w:t>
      </w:r>
    </w:p>
    <w:p>
      <w:pPr>
        <w:spacing w:line="360" w:lineRule="auto"/>
        <w:rPr>
          <w:rFonts w:hint="eastAsia" w:ascii="宋体"/>
          <w:color w:val="000000"/>
          <w:szCs w:val="21"/>
        </w:rPr>
      </w:pPr>
    </w:p>
    <w:p>
      <w:pPr>
        <w:pStyle w:val="2"/>
        <w:rPr>
          <w:rFonts w:hint="eastAsia" w:ascii="宋体"/>
          <w:color w:val="000000"/>
          <w:szCs w:val="21"/>
        </w:rPr>
      </w:pPr>
    </w:p>
    <w:p>
      <w:pPr>
        <w:rPr>
          <w:rFonts w:hint="eastAsia" w:ascii="宋体"/>
          <w:color w:val="000000"/>
          <w:szCs w:val="21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评分标准</w:t>
      </w:r>
    </w:p>
    <w:p>
      <w:pPr>
        <w:pStyle w:val="2"/>
        <w:spacing w:after="0" w:line="360" w:lineRule="auto"/>
        <w:jc w:val="left"/>
        <w:rPr>
          <w:rFonts w:ascii="宋体" w:cs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 xml:space="preserve">项目名称： </w:t>
      </w:r>
    </w:p>
    <w:p>
      <w:pPr>
        <w:pStyle w:val="30"/>
        <w:ind w:firstLine="0" w:firstLineChars="0"/>
        <w:rPr>
          <w:rFonts w:hint="eastAsia"/>
        </w:rPr>
      </w:pPr>
      <w:r>
        <w:rPr>
          <w:rFonts w:hint="eastAsia"/>
        </w:rPr>
        <w:t>参选人名称：</w:t>
      </w:r>
    </w:p>
    <w:tbl>
      <w:tblPr>
        <w:tblStyle w:val="31"/>
        <w:tblW w:w="87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4"/>
        <w:gridCol w:w="1061"/>
        <w:gridCol w:w="5308"/>
        <w:gridCol w:w="906"/>
        <w:gridCol w:w="87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spacing w:before="0" w:after="0" w:line="0" w:lineRule="atLeast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项目</w:t>
            </w:r>
          </w:p>
        </w:tc>
        <w:tc>
          <w:tcPr>
            <w:tcW w:w="5308" w:type="dxa"/>
            <w:noWrap w:val="0"/>
            <w:vAlign w:val="center"/>
          </w:tcPr>
          <w:p>
            <w:pPr>
              <w:spacing w:before="0" w:after="0" w:line="0" w:lineRule="atLeast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内容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atLeast"/>
              <w:ind w:firstLine="209" w:firstLineChars="104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分值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240" w:lineRule="atLeast"/>
              <w:ind w:firstLine="209" w:firstLineChars="104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9" w:hRule="atLeast"/>
          <w:jc w:val="center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spacing w:before="0" w:after="0"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服务部分</w:t>
            </w:r>
          </w:p>
        </w:tc>
        <w:tc>
          <w:tcPr>
            <w:tcW w:w="530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before="0" w:after="0" w:line="0" w:lineRule="atLeast"/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质量目标(10分) :承诺完成质量目标得10分，不承诺得0分; </w:t>
            </w:r>
          </w:p>
          <w:p>
            <w:pPr>
              <w:numPr>
                <w:ilvl w:val="0"/>
                <w:numId w:val="2"/>
              </w:numPr>
              <w:spacing w:before="0" w:after="0" w:line="0" w:lineRule="atLeast"/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工期(10分) :承诺按期完成得 10分，不承诺得0分; </w:t>
            </w:r>
          </w:p>
          <w:p>
            <w:pPr>
              <w:numPr>
                <w:ilvl w:val="0"/>
                <w:numId w:val="2"/>
              </w:numPr>
              <w:spacing w:before="0" w:after="0" w:line="0" w:lineRule="atLeast"/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工资发放保障能力(10分) :承诺在工程款不到位时垫付工人工资得10分， 不承诺得0分。</w:t>
            </w:r>
          </w:p>
          <w:p>
            <w:pPr>
              <w:numPr>
                <w:ilvl w:val="0"/>
                <w:numId w:val="2"/>
              </w:numPr>
              <w:spacing w:before="0" w:after="0" w:line="0" w:lineRule="atLeast"/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公司管理人员(10分) :标准得10分，少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1人得0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分。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atLeast"/>
              <w:ind w:firstLine="209" w:firstLineChars="104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40分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240" w:lineRule="atLeast"/>
              <w:ind w:firstLine="209" w:firstLineChars="104"/>
              <w:rPr>
                <w:rFonts w:hint="eastAsia"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1" w:hRule="atLeast"/>
          <w:jc w:val="center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spacing w:before="0" w:after="0"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技术部分</w:t>
            </w:r>
          </w:p>
        </w:tc>
        <w:tc>
          <w:tcPr>
            <w:tcW w:w="5308" w:type="dxa"/>
            <w:noWrap w:val="0"/>
            <w:vAlign w:val="center"/>
          </w:tcPr>
          <w:p>
            <w:pPr>
              <w:spacing w:before="0" w:after="0" w:line="0" w:lineRule="atLeas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技术方案(60 分):</w:t>
            </w:r>
          </w:p>
          <w:p>
            <w:pPr>
              <w:spacing w:before="0" w:after="0" w:line="0" w:lineRule="atLeas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提出切实可行的工程质量保障措施(10分)</w:t>
            </w:r>
          </w:p>
          <w:p>
            <w:pPr>
              <w:spacing w:before="0" w:after="0" w:line="0" w:lineRule="atLeas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安全施工措施(10分)</w:t>
            </w:r>
          </w:p>
          <w:p>
            <w:pPr>
              <w:spacing w:before="0" w:after="0" w:line="0" w:lineRule="atLeas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文明施工措施(10分)</w:t>
            </w:r>
          </w:p>
          <w:p>
            <w:pPr>
              <w:spacing w:before="0" w:after="0" w:line="0" w:lineRule="atLeas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劳动力计划安排(10分)</w:t>
            </w:r>
          </w:p>
          <w:p>
            <w:pPr>
              <w:spacing w:before="0" w:after="0" w:line="0" w:lineRule="atLeas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材料节约措施(10分)</w:t>
            </w:r>
          </w:p>
          <w:p>
            <w:pPr>
              <w:spacing w:before="0" w:after="0" w:line="0" w:lineRule="atLeas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生活管理方案(10分)，</w:t>
            </w:r>
          </w:p>
          <w:p>
            <w:pPr>
              <w:spacing w:before="0" w:after="0" w:line="0" w:lineRule="atLeast"/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每项措施分三档次打分，第一档措施合理完善7-10分;第二档措施可行4-6分;第三档措施不可行0-3分。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atLeast"/>
              <w:ind w:firstLine="209" w:firstLineChars="104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60分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240" w:lineRule="atLeast"/>
              <w:ind w:firstLine="209" w:firstLineChars="104"/>
              <w:rPr>
                <w:rFonts w:hint="eastAsia"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6913" w:type="dxa"/>
            <w:gridSpan w:val="3"/>
            <w:noWrap w:val="0"/>
            <w:vAlign w:val="center"/>
          </w:tcPr>
          <w:p>
            <w:pPr>
              <w:spacing w:before="0" w:after="0" w:line="0" w:lineRule="atLeast"/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atLeast"/>
              <w:ind w:firstLine="209" w:firstLineChars="104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合计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240" w:lineRule="atLeast"/>
              <w:ind w:firstLine="209" w:firstLineChars="104"/>
              <w:rPr>
                <w:rFonts w:hint="eastAsia"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4" w:type="dxa"/>
          <w:trHeight w:val="1692" w:hRule="atLeas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spacing w:before="0" w:after="0" w:line="240" w:lineRule="atLeast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评审说明</w:t>
            </w:r>
          </w:p>
        </w:tc>
        <w:tc>
          <w:tcPr>
            <w:tcW w:w="8151" w:type="dxa"/>
            <w:gridSpan w:val="4"/>
            <w:noWrap w:val="0"/>
            <w:vAlign w:val="center"/>
          </w:tcPr>
          <w:p>
            <w:pPr>
              <w:ind w:left="16" w:leftChars="8" w:firstLine="191" w:firstLineChars="95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1）各子项最高得满分，缺项得零分。</w:t>
            </w:r>
            <w:r>
              <w:rPr>
                <w:rFonts w:hint="eastAsia"/>
                <w:lang w:eastAsia="zh-CN"/>
              </w:rPr>
              <w:t>供应商各项得分为评审小组打分的算术平均值</w:t>
            </w:r>
          </w:p>
          <w:p>
            <w:pPr>
              <w:ind w:left="16" w:leftChars="8" w:firstLine="191" w:firstLineChars="9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2）资格审查及评审打分项所涉及的内容，响应文件中应当放置相应证明材料的复印件，不需提交原件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360" w:lineRule="auto"/>
        <w:rPr>
          <w:rFonts w:ascii="宋体" w:cs="宋体"/>
          <w:b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评委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</w:rPr>
        <w:t>签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字）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：</w:t>
      </w:r>
    </w:p>
    <w:p>
      <w:pPr>
        <w:rPr>
          <w:rFonts w:ascii="宋体" w:cs="宋体"/>
          <w:kern w:val="0"/>
          <w:sz w:val="24"/>
          <w:highlight w:val="none"/>
          <w:lang w:val="zh-CN"/>
        </w:rPr>
        <w:sectPr>
          <w:footerReference r:id="rId7" w:type="default"/>
          <w:pgSz w:w="11906" w:h="16838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AndChars" w:linePitch="289" w:charSpace="-1844"/>
        </w:sectPr>
      </w:pPr>
    </w:p>
    <w:tbl>
      <w:tblPr>
        <w:tblStyle w:val="31"/>
        <w:tblW w:w="139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6582"/>
        <w:gridCol w:w="2266"/>
        <w:gridCol w:w="2184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3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比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汇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资格评审是否通过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6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注：资格评审通过</w:t>
            </w:r>
            <w:r>
              <w:rPr>
                <w:rFonts w:hint="eastAsia" w:ascii="宋体"/>
                <w:color w:val="000000"/>
                <w:szCs w:val="21"/>
              </w:rPr>
              <w:t>打“√”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评委（签字）：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lang w:val="zh-CN"/>
        </w:rPr>
        <w:sectPr>
          <w:pgSz w:w="16838" w:h="11906" w:orient="landscape"/>
          <w:pgMar w:top="1701" w:right="1417" w:bottom="170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9" w:charSpace="-1844"/>
        </w:sectPr>
      </w:pPr>
    </w:p>
    <w:p>
      <w:pPr>
        <w:pStyle w:val="7"/>
        <w:rPr>
          <w:lang w:val="zh-CN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  <w:highlight w:val="none"/>
        </w:rPr>
      </w:pPr>
      <w:r>
        <w:rPr>
          <w:rFonts w:hint="eastAsia" w:ascii="宋体" w:cs="宋体"/>
          <w:kern w:val="0"/>
          <w:sz w:val="32"/>
          <w:szCs w:val="32"/>
          <w:highlight w:val="none"/>
        </w:rPr>
        <w:t>响应文件封面                                    正本</w:t>
      </w:r>
    </w:p>
    <w:p>
      <w:pPr>
        <w:widowControl/>
        <w:spacing w:line="360" w:lineRule="auto"/>
        <w:jc w:val="center"/>
        <w:rPr>
          <w:rFonts w:ascii="宋体"/>
          <w:b/>
          <w:bCs/>
          <w:sz w:val="40"/>
          <w:szCs w:val="40"/>
          <w:highlight w:val="none"/>
        </w:rPr>
      </w:pPr>
    </w:p>
    <w:p>
      <w:pPr>
        <w:pStyle w:val="2"/>
        <w:spacing w:after="0" w:line="360" w:lineRule="auto"/>
        <w:jc w:val="center"/>
        <w:rPr>
          <w:rFonts w:ascii="宋体"/>
          <w:b/>
          <w:bCs/>
          <w:sz w:val="40"/>
          <w:szCs w:val="40"/>
          <w:highlight w:val="none"/>
        </w:rPr>
      </w:pPr>
    </w:p>
    <w:p>
      <w:pPr>
        <w:widowControl/>
        <w:spacing w:line="360" w:lineRule="auto"/>
        <w:jc w:val="center"/>
        <w:rPr>
          <w:rFonts w:ascii="宋体"/>
          <w:b/>
          <w:bCs/>
          <w:sz w:val="40"/>
          <w:szCs w:val="40"/>
          <w:highlight w:val="none"/>
        </w:rPr>
      </w:pPr>
      <w:r>
        <w:rPr>
          <w:rFonts w:hint="eastAsia" w:ascii="宋体"/>
          <w:b/>
          <w:bCs/>
          <w:sz w:val="40"/>
          <w:szCs w:val="40"/>
          <w:highlight w:val="none"/>
        </w:rPr>
        <w:t>（项目名称）</w:t>
      </w:r>
    </w:p>
    <w:p>
      <w:pPr>
        <w:widowControl/>
        <w:spacing w:line="360" w:lineRule="auto"/>
        <w:ind w:firstLine="3360"/>
        <w:rPr>
          <w:rFonts w:ascii="宋体" w:cs="宋体"/>
          <w:kern w:val="0"/>
          <w:sz w:val="28"/>
          <w:szCs w:val="28"/>
          <w:highlight w:val="none"/>
        </w:rPr>
      </w:pPr>
    </w:p>
    <w:p>
      <w:pPr>
        <w:pStyle w:val="30"/>
        <w:ind w:firstLine="608"/>
        <w:rPr>
          <w:rFonts w:ascii="宋体" w:cs="宋体"/>
          <w:sz w:val="28"/>
          <w:szCs w:val="28"/>
          <w:highlight w:val="none"/>
        </w:rPr>
      </w:pPr>
    </w:p>
    <w:p>
      <w:pPr>
        <w:rPr>
          <w:rFonts w:ascii="宋体" w:cs="宋体"/>
          <w:kern w:val="0"/>
          <w:sz w:val="28"/>
          <w:szCs w:val="28"/>
          <w:highlight w:val="none"/>
        </w:rPr>
      </w:pPr>
    </w:p>
    <w:p>
      <w:pPr>
        <w:pStyle w:val="30"/>
        <w:ind w:firstLine="528"/>
        <w:rPr>
          <w:highlight w:val="none"/>
        </w:rPr>
      </w:pPr>
    </w:p>
    <w:p>
      <w:pPr>
        <w:pStyle w:val="30"/>
        <w:ind w:firstLine="375" w:firstLineChars="100"/>
        <w:rPr>
          <w:rFonts w:ascii="黑体" w:hAnsi="黑体" w:eastAsia="黑体" w:cs="宋体"/>
          <w:snapToGrid w:val="0"/>
          <w:sz w:val="36"/>
          <w:szCs w:val="36"/>
          <w:highlight w:val="none"/>
        </w:rPr>
      </w:pPr>
    </w:p>
    <w:p>
      <w:pPr>
        <w:pStyle w:val="30"/>
        <w:tabs>
          <w:tab w:val="left" w:pos="1354"/>
          <w:tab w:val="clear" w:pos="8280"/>
        </w:tabs>
        <w:ind w:firstLine="1125" w:firstLineChars="300"/>
        <w:rPr>
          <w:sz w:val="44"/>
          <w:szCs w:val="44"/>
          <w:highlight w:val="none"/>
        </w:rPr>
      </w:pPr>
      <w:r>
        <w:rPr>
          <w:rFonts w:hint="eastAsia" w:ascii="宋体" w:cs="宋体"/>
          <w:b/>
          <w:bCs/>
          <w:sz w:val="36"/>
          <w:szCs w:val="36"/>
          <w:highlight w:val="none"/>
        </w:rPr>
        <w:t xml:space="preserve">           响应文件</w:t>
      </w:r>
    </w:p>
    <w:p>
      <w:pPr>
        <w:pStyle w:val="30"/>
        <w:ind w:firstLine="2345" w:firstLineChars="700"/>
        <w:rPr>
          <w:rFonts w:ascii="宋体" w:cs="宋体"/>
          <w:sz w:val="32"/>
          <w:szCs w:val="32"/>
          <w:highlight w:val="none"/>
        </w:rPr>
      </w:pPr>
    </w:p>
    <w:p>
      <w:pPr>
        <w:pStyle w:val="30"/>
        <w:ind w:firstLine="3150" w:firstLineChars="1000"/>
        <w:rPr>
          <w:rFonts w:ascii="宋体" w:cs="宋体"/>
          <w:b/>
          <w:bCs/>
          <w:sz w:val="30"/>
          <w:szCs w:val="30"/>
          <w:highlight w:val="none"/>
        </w:rPr>
      </w:pPr>
    </w:p>
    <w:p>
      <w:pPr>
        <w:pStyle w:val="30"/>
        <w:ind w:firstLine="688"/>
        <w:rPr>
          <w:rFonts w:ascii="宋体" w:cs="宋体"/>
          <w:sz w:val="32"/>
          <w:szCs w:val="32"/>
          <w:highlight w:val="none"/>
        </w:rPr>
      </w:pPr>
    </w:p>
    <w:p>
      <w:pPr>
        <w:pStyle w:val="30"/>
        <w:ind w:firstLine="688"/>
        <w:rPr>
          <w:rFonts w:ascii="宋体" w:cs="宋体"/>
          <w:sz w:val="32"/>
          <w:szCs w:val="32"/>
          <w:highlight w:val="none"/>
        </w:rPr>
      </w:pPr>
    </w:p>
    <w:p>
      <w:pPr>
        <w:widowControl/>
        <w:spacing w:line="720" w:lineRule="auto"/>
        <w:ind w:firstLine="311" w:firstLineChars="100"/>
        <w:rPr>
          <w:rFonts w:ascii="宋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宋体" w:cs="宋体"/>
          <w:kern w:val="0"/>
          <w:sz w:val="32"/>
          <w:szCs w:val="32"/>
          <w:highlight w:val="none"/>
          <w:lang w:eastAsia="zh-CN"/>
        </w:rPr>
        <w:t>响应人</w:t>
      </w:r>
      <w:r>
        <w:rPr>
          <w:rFonts w:hint="eastAsia" w:ascii="宋体" w:cs="宋体"/>
          <w:kern w:val="0"/>
          <w:sz w:val="32"/>
          <w:szCs w:val="32"/>
          <w:highlight w:val="none"/>
        </w:rPr>
        <w:t>：（盖单位章）</w:t>
      </w:r>
    </w:p>
    <w:p>
      <w:pPr>
        <w:widowControl/>
        <w:spacing w:line="720" w:lineRule="auto"/>
        <w:ind w:firstLine="311" w:firstLineChars="100"/>
        <w:rPr>
          <w:rFonts w:ascii="宋体" w:cs="宋体"/>
          <w:kern w:val="0"/>
          <w:sz w:val="32"/>
          <w:szCs w:val="32"/>
          <w:highlight w:val="none"/>
        </w:rPr>
      </w:pPr>
      <w:r>
        <w:rPr>
          <w:rFonts w:hint="eastAsia" w:ascii="宋体" w:cs="宋体"/>
          <w:kern w:val="0"/>
          <w:sz w:val="32"/>
          <w:szCs w:val="32"/>
          <w:highlight w:val="none"/>
        </w:rPr>
        <w:t>法定代表人或其委托代理人：（印鉴或签字）</w:t>
      </w:r>
    </w:p>
    <w:p>
      <w:pPr>
        <w:pStyle w:val="30"/>
        <w:spacing w:line="720" w:lineRule="auto"/>
        <w:ind w:firstLine="528"/>
        <w:rPr>
          <w:highlight w:val="none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  <w:highlight w:val="none"/>
        </w:rPr>
      </w:pPr>
      <w:r>
        <w:rPr>
          <w:rFonts w:hint="eastAsia" w:ascii="宋体" w:cs="宋体"/>
          <w:kern w:val="0"/>
          <w:sz w:val="32"/>
          <w:szCs w:val="32"/>
          <w:highlight w:val="none"/>
        </w:rPr>
        <w:t xml:space="preserve">    年   月   日</w:t>
      </w:r>
    </w:p>
    <w:p>
      <w:pPr>
        <w:jc w:val="center"/>
        <w:rPr>
          <w:rFonts w:ascii="宋体" w:cs="宋体"/>
          <w:b/>
          <w:bCs/>
          <w:kern w:val="0"/>
          <w:sz w:val="36"/>
          <w:szCs w:val="36"/>
          <w:highlight w:val="none"/>
        </w:rPr>
      </w:pPr>
      <w:bookmarkStart w:id="35" w:name="_Toc29658"/>
      <w:bookmarkStart w:id="36" w:name="_Toc24025"/>
      <w:bookmarkStart w:id="37" w:name="_Toc25572"/>
      <w:bookmarkStart w:id="38" w:name="_Toc26388"/>
      <w:bookmarkStart w:id="39" w:name="_Toc2536"/>
      <w:bookmarkStart w:id="40" w:name="_Toc25160"/>
      <w:bookmarkStart w:id="41" w:name="_Toc8581"/>
      <w:bookmarkStart w:id="42" w:name="_Toc18593"/>
    </w:p>
    <w:p>
      <w:pPr>
        <w:jc w:val="center"/>
        <w:rPr>
          <w:rFonts w:ascii="宋体" w:cs="宋体"/>
          <w:b/>
          <w:bCs/>
          <w:kern w:val="0"/>
          <w:sz w:val="36"/>
          <w:szCs w:val="36"/>
          <w:highlight w:val="none"/>
        </w:rPr>
      </w:pPr>
    </w:p>
    <w:p>
      <w:pPr>
        <w:pStyle w:val="40"/>
        <w:rPr>
          <w:highlight w:val="none"/>
        </w:rPr>
      </w:pPr>
    </w:p>
    <w:bookmarkEnd w:id="35"/>
    <w:bookmarkEnd w:id="36"/>
    <w:bookmarkEnd w:id="37"/>
    <w:bookmarkEnd w:id="38"/>
    <w:bookmarkEnd w:id="39"/>
    <w:bookmarkEnd w:id="40"/>
    <w:bookmarkEnd w:id="41"/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响应</w:t>
      </w:r>
      <w:r>
        <w:rPr>
          <w:rFonts w:hint="eastAsia" w:ascii="宋体" w:hAnsi="宋体"/>
          <w:b/>
          <w:sz w:val="32"/>
          <w:szCs w:val="32"/>
          <w:highlight w:val="none"/>
        </w:rPr>
        <w:t>函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石家庄承宏工程建设有限公司：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我公司自愿参加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（项目名称）比选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响应总资金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万元，</w:t>
      </w:r>
    </w:p>
    <w:tbl>
      <w:tblPr>
        <w:tblStyle w:val="31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8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642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报价一览表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pStyle w:val="16"/>
              <w:rPr>
                <w:rFonts w:hint="eastAsia" w:hAnsi="宋体" w:eastAsia="宋体" w:cs="宋体"/>
                <w:sz w:val="21"/>
                <w:szCs w:val="21"/>
                <w:highlight w:val="green"/>
                <w:u w:val="single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响应</w:t>
            </w:r>
            <w:r>
              <w:rPr>
                <w:rFonts w:hint="eastAsia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8301" w:type="dxa"/>
            <w:noWrap w:val="0"/>
            <w:vAlign w:val="center"/>
          </w:tcPr>
          <w:p>
            <w:pPr>
              <w:pStyle w:val="16"/>
              <w:jc w:val="center"/>
              <w:rPr>
                <w:rFonts w:hAnsi="宋体" w:eastAsia="宋体" w:cs="宋体"/>
                <w:sz w:val="21"/>
                <w:szCs w:val="21"/>
                <w:highlight w:val="green"/>
                <w:u w:val="single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u w:val="single"/>
                <w:lang w:eastAsia="zh-CN"/>
              </w:rPr>
              <w:t>详见报价明细表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pStyle w:val="16"/>
              <w:rPr>
                <w:rFonts w:hint="eastAsia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8301" w:type="dxa"/>
            <w:noWrap w:val="0"/>
            <w:vAlign w:val="center"/>
          </w:tcPr>
          <w:p>
            <w:pPr>
              <w:pStyle w:val="16"/>
              <w:rPr>
                <w:rFonts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u w:val="single"/>
                <w:lang w:eastAsia="zh-CN"/>
              </w:rPr>
              <w:t xml:space="preserve">        </w:t>
            </w:r>
            <w:r>
              <w:rPr>
                <w:rFonts w:hint="eastAsia" w:hAnsi="宋体" w:cs="宋体"/>
                <w:sz w:val="21"/>
                <w:szCs w:val="21"/>
                <w:u w:val="none"/>
                <w:lang w:eastAsia="zh-CN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pStyle w:val="16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响应</w:t>
            </w:r>
            <w:r>
              <w:rPr>
                <w:rFonts w:hint="eastAsia" w:hAnsi="宋体" w:eastAsia="宋体" w:cs="宋体"/>
                <w:sz w:val="21"/>
                <w:szCs w:val="21"/>
              </w:rPr>
              <w:t>有效期</w:t>
            </w:r>
          </w:p>
        </w:tc>
        <w:tc>
          <w:tcPr>
            <w:tcW w:w="8301" w:type="dxa"/>
            <w:noWrap w:val="0"/>
            <w:vAlign w:val="center"/>
          </w:tcPr>
          <w:p>
            <w:pPr>
              <w:pStyle w:val="16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eastAsia="zh-CN"/>
              </w:rPr>
              <w:t xml:space="preserve">        </w:t>
            </w:r>
            <w:r>
              <w:rPr>
                <w:rFonts w:hint="eastAsia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日历天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并作如下承诺：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1．我方已仔细阅读研究了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（项目名称）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比选文件，自愿参加本项目的比选活动。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 我方已认真核对和检查了比选文件，全部内容均真实、准确，我方对此负完全责任，并愿意承担由此而引起的法律责任。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、按要求及时提供相关文件。我公司提供的文件及所填写的内容均真实有效，若有虚假，我公司愿承担所有责任。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响应人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法定代表人或其委托代理人：（印鉴或签字）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120"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120"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120" w:firstLine="462" w:firstLineChars="200"/>
        <w:jc w:val="both"/>
        <w:textAlignment w:val="auto"/>
        <w:rPr>
          <w:rFonts w:hint="eastAsia" w:ascii="宋体" w:hAnsi="宋体" w:eastAsia="宋体" w:cs="宋体"/>
          <w:vanish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120" w:firstLine="462" w:firstLineChars="200"/>
        <w:jc w:val="both"/>
        <w:textAlignment w:val="auto"/>
        <w:rPr>
          <w:rFonts w:hint="eastAsia" w:ascii="宋体" w:hAnsi="宋体" w:eastAsia="宋体" w:cs="宋体"/>
          <w:vanish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-58" w:firstLine="462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                            年    月    日</w:t>
      </w:r>
    </w:p>
    <w:p>
      <w:pPr>
        <w:pStyle w:val="4"/>
        <w:tabs>
          <w:tab w:val="left" w:pos="720"/>
        </w:tabs>
        <w:snapToGrid w:val="0"/>
        <w:spacing w:before="0" w:after="0"/>
        <w:jc w:val="center"/>
        <w:rPr>
          <w:rStyle w:val="73"/>
          <w:rFonts w:hint="eastAsia" w:ascii="宋体" w:hAnsi="宋体" w:eastAsia="宋体" w:cs="宋体"/>
          <w:b/>
          <w:bCs w:val="0"/>
          <w:caps/>
          <w:sz w:val="32"/>
          <w:szCs w:val="32"/>
          <w:lang w:eastAsia="zh-CN"/>
        </w:rPr>
      </w:pPr>
      <w:bookmarkStart w:id="43" w:name="_Toc1579"/>
      <w:bookmarkStart w:id="44" w:name="_Toc13241"/>
      <w:bookmarkStart w:id="45" w:name="_Toc26549"/>
      <w:bookmarkStart w:id="46" w:name="_Toc8425"/>
      <w:bookmarkStart w:id="47" w:name="_Toc13184"/>
      <w:bookmarkStart w:id="48" w:name="_Toc31358"/>
      <w:bookmarkStart w:id="49" w:name="_Toc16316"/>
      <w:bookmarkStart w:id="50" w:name="_Toc16972"/>
      <w:bookmarkStart w:id="51" w:name="_Toc20277"/>
      <w:bookmarkStart w:id="52" w:name="_Toc8164"/>
      <w:bookmarkStart w:id="53" w:name="_Toc10367"/>
      <w:bookmarkStart w:id="54" w:name="_Toc22278"/>
      <w:bookmarkStart w:id="55" w:name="_Toc27913"/>
      <w:bookmarkStart w:id="56" w:name="_Toc9265"/>
      <w:bookmarkStart w:id="57" w:name="_Toc15030"/>
      <w:bookmarkStart w:id="58" w:name="_Toc15437"/>
      <w:r>
        <w:rPr>
          <w:rStyle w:val="73"/>
          <w:rFonts w:hint="eastAsia" w:ascii="宋体" w:hAnsi="宋体" w:eastAsia="宋体" w:cs="宋体"/>
          <w:b/>
          <w:bCs w:val="0"/>
          <w:caps/>
          <w:sz w:val="32"/>
          <w:szCs w:val="32"/>
          <w:lang w:eastAsia="zh-CN"/>
        </w:rPr>
        <w:t>法定代表人（单位负责人）身份证明</w:t>
      </w:r>
      <w:bookmarkEnd w:id="43"/>
    </w:p>
    <w:p>
      <w:pPr>
        <w:spacing w:line="360" w:lineRule="auto"/>
        <w:ind w:firstLine="368" w:firstLineChars="183"/>
        <w:rPr>
          <w:rFonts w:hint="eastAsia" w:ascii="宋体" w:hAnsi="宋体" w:cs="Times New Roman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响应人名称：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                   </w:t>
      </w:r>
    </w:p>
    <w:p>
      <w:pPr>
        <w:spacing w:line="360" w:lineRule="auto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姓名：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性别：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年龄：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职务：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</w:t>
      </w:r>
    </w:p>
    <w:p>
      <w:pPr>
        <w:spacing w:line="360" w:lineRule="auto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系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           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（响应人名称）的法定代表人（单位负责人）。</w:t>
      </w:r>
    </w:p>
    <w:p>
      <w:pPr>
        <w:spacing w:line="360" w:lineRule="auto"/>
        <w:ind w:firstLine="423" w:firstLineChars="183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特此证明。</w:t>
      </w:r>
    </w:p>
    <w:tbl>
      <w:tblPr>
        <w:tblStyle w:val="31"/>
        <w:tblpPr w:leftFromText="180" w:rightFromText="180" w:vertAnchor="text" w:horzAnchor="page" w:tblpXSpec="center" w:tblpY="506"/>
        <w:tblOverlap w:val="never"/>
        <w:tblW w:w="9864" w:type="dxa"/>
        <w:jc w:val="center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4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986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ascii="宋体" w:hAnsi="宋体" w:cs="Times New Roman"/>
                <w:szCs w:val="28"/>
                <w:lang w:eastAsia="zh-CN"/>
              </w:rPr>
              <w:t>法定代表人身份证正反面复印件位置</w:t>
            </w:r>
          </w:p>
          <w:p>
            <w:pPr>
              <w:widowControl w:val="0"/>
              <w:jc w:val="center"/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360" w:lineRule="auto"/>
        <w:ind w:firstLine="402" w:firstLineChars="200"/>
        <w:rPr>
          <w:rFonts w:hint="eastAsia"/>
          <w:lang w:eastAsia="zh-CN"/>
        </w:rPr>
      </w:pPr>
      <w:r>
        <w:rPr>
          <w:rFonts w:hint="eastAsia" w:ascii="宋体" w:hAnsi="宋体" w:cs="Times New Roman"/>
          <w:szCs w:val="21"/>
          <w:lang w:eastAsia="zh-CN"/>
        </w:rPr>
        <w:t>注：本身份证明</w:t>
      </w:r>
      <w:r>
        <w:rPr>
          <w:rFonts w:hint="eastAsia"/>
          <w:szCs w:val="21"/>
          <w:lang w:eastAsia="zh-CN"/>
        </w:rPr>
        <w:t>须</w:t>
      </w:r>
      <w:r>
        <w:rPr>
          <w:rFonts w:hint="eastAsia" w:ascii="宋体" w:hAnsi="宋体" w:cs="Times New Roman"/>
          <w:szCs w:val="21"/>
          <w:lang w:eastAsia="zh-CN"/>
        </w:rPr>
        <w:t>由供应商加盖单位公章，并</w:t>
      </w:r>
      <w:r>
        <w:rPr>
          <w:rFonts w:hint="eastAsia"/>
          <w:szCs w:val="21"/>
          <w:lang w:eastAsia="zh-CN"/>
        </w:rPr>
        <w:t>附法定代表人</w:t>
      </w:r>
      <w:r>
        <w:rPr>
          <w:rFonts w:hint="eastAsia" w:ascii="宋体" w:hAnsi="宋体" w:cs="Times New Roman"/>
          <w:szCs w:val="28"/>
          <w:lang w:eastAsia="zh-CN"/>
        </w:rPr>
        <w:t>身份证复印件，</w:t>
      </w:r>
      <w:r>
        <w:rPr>
          <w:rFonts w:hint="eastAsia" w:ascii="宋体" w:hAnsi="宋体" w:cs="Times New Roman"/>
          <w:szCs w:val="21"/>
          <w:lang w:eastAsia="zh-CN"/>
        </w:rPr>
        <w:t>否则无效</w:t>
      </w:r>
    </w:p>
    <w:p>
      <w:pPr>
        <w:rPr>
          <w:rFonts w:hint="eastAsia"/>
          <w:lang w:eastAsia="zh-CN"/>
        </w:rPr>
      </w:pPr>
    </w:p>
    <w:p>
      <w:pPr>
        <w:spacing w:line="360" w:lineRule="auto"/>
        <w:rPr>
          <w:rFonts w:hint="eastAsia" w:ascii="宋体" w:hAnsi="宋体" w:cs="Times New Roman"/>
          <w:szCs w:val="28"/>
          <w:lang w:eastAsia="zh-CN"/>
        </w:rPr>
      </w:pPr>
    </w:p>
    <w:p>
      <w:pPr>
        <w:spacing w:line="360" w:lineRule="auto"/>
        <w:ind w:firstLine="368" w:firstLineChars="183"/>
        <w:rPr>
          <w:rFonts w:hint="eastAsia" w:ascii="宋体" w:hAnsi="宋体" w:cs="Times New Roman"/>
          <w:szCs w:val="28"/>
          <w:lang w:eastAsia="zh-CN"/>
        </w:rPr>
      </w:pPr>
    </w:p>
    <w:p>
      <w:pPr>
        <w:spacing w:line="360" w:lineRule="auto"/>
        <w:ind w:firstLine="423" w:firstLineChars="183"/>
        <w:jc w:val="right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响应人：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     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（盖单位章）</w:t>
      </w:r>
    </w:p>
    <w:p>
      <w:pPr>
        <w:spacing w:line="360" w:lineRule="auto"/>
        <w:ind w:firstLine="423" w:firstLineChars="183"/>
        <w:jc w:val="right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年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月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日</w:t>
      </w:r>
    </w:p>
    <w:p>
      <w:pPr>
        <w:pStyle w:val="4"/>
        <w:jc w:val="center"/>
        <w:rPr>
          <w:rStyle w:val="73"/>
          <w:b/>
          <w:bCs w:val="0"/>
          <w:caps/>
          <w:color w:val="auto"/>
          <w:lang w:eastAsia="zh-CN"/>
        </w:rPr>
      </w:pPr>
      <w:r>
        <w:rPr>
          <w:rFonts w:hint="eastAsia" w:ascii="宋体" w:hAnsi="宋体" w:cs="Times New Roman"/>
          <w:color w:val="auto"/>
          <w:sz w:val="21"/>
          <w:szCs w:val="28"/>
          <w:lang w:eastAsia="zh-CN"/>
        </w:rPr>
        <w:br w:type="page"/>
      </w:r>
      <w:bookmarkStart w:id="59" w:name="_Toc11965"/>
      <w:bookmarkStart w:id="60" w:name="_Toc13369"/>
      <w:bookmarkStart w:id="61" w:name="_Toc15550"/>
      <w:bookmarkStart w:id="62" w:name="_Toc10011"/>
      <w:bookmarkStart w:id="63" w:name="_Toc592"/>
      <w:r>
        <w:rPr>
          <w:rStyle w:val="73"/>
          <w:rFonts w:hint="eastAsia" w:ascii="宋体" w:hAnsi="宋体" w:eastAsia="宋体" w:cs="宋体"/>
          <w:b/>
          <w:bCs w:val="0"/>
          <w:caps/>
          <w:sz w:val="32"/>
          <w:szCs w:val="32"/>
          <w:lang w:eastAsia="zh-CN"/>
        </w:rPr>
        <w:t>授权委托书</w:t>
      </w:r>
      <w:bookmarkEnd w:id="59"/>
      <w:bookmarkEnd w:id="60"/>
      <w:bookmarkEnd w:id="61"/>
      <w:bookmarkEnd w:id="62"/>
      <w:bookmarkEnd w:id="63"/>
    </w:p>
    <w:p>
      <w:pPr>
        <w:spacing w:after="80" w:line="360" w:lineRule="auto"/>
        <w:ind w:firstLine="462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本人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</w:t>
      </w:r>
      <w:r>
        <w:rPr>
          <w:rFonts w:hint="eastAsia"/>
          <w:sz w:val="24"/>
          <w:szCs w:val="24"/>
          <w:lang w:eastAsia="zh-CN"/>
        </w:rPr>
        <w:t>（姓名）系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</w:t>
      </w:r>
      <w:r>
        <w:rPr>
          <w:rFonts w:hint="eastAsia"/>
          <w:sz w:val="24"/>
          <w:szCs w:val="24"/>
          <w:lang w:eastAsia="zh-CN"/>
        </w:rPr>
        <w:t>（响应人名称）的法定代表人（单位负责人），现委托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>（姓名）为我方代理人。代理人根据授权，以我方名义签署、澄清确认、递交、撤回、修改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 xml:space="preserve">             </w:t>
      </w:r>
      <w:r>
        <w:rPr>
          <w:rFonts w:hint="eastAsia" w:ascii="宋体" w:hAnsi="宋体" w:cs="宋体"/>
          <w:sz w:val="24"/>
          <w:szCs w:val="24"/>
          <w:lang w:eastAsia="zh-CN"/>
        </w:rPr>
        <w:t>项目名称采购</w:t>
      </w:r>
      <w:r>
        <w:rPr>
          <w:rFonts w:hint="eastAsia"/>
          <w:sz w:val="24"/>
          <w:szCs w:val="24"/>
          <w:lang w:eastAsia="zh-CN"/>
        </w:rPr>
        <w:t>响应文件、签订合同和处理有关事宜，其法律后果由我方承担。</w:t>
      </w:r>
    </w:p>
    <w:p>
      <w:pPr>
        <w:spacing w:before="0" w:after="80" w:line="360" w:lineRule="auto"/>
        <w:ind w:firstLine="462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委托期限：自本授权书签署之日起至本项目签订合同之日止。</w:t>
      </w:r>
    </w:p>
    <w:p>
      <w:pPr>
        <w:spacing w:after="80" w:line="360" w:lineRule="auto"/>
        <w:ind w:firstLine="462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代理人无转委托权。</w:t>
      </w:r>
    </w:p>
    <w:tbl>
      <w:tblPr>
        <w:tblStyle w:val="31"/>
        <w:tblpPr w:leftFromText="180" w:rightFromText="180" w:vertAnchor="text" w:horzAnchor="page" w:tblpX="1149" w:tblpY="198"/>
        <w:tblOverlap w:val="never"/>
        <w:tblW w:w="9864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4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986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Times New Roman"/>
                <w:szCs w:val="28"/>
                <w:lang w:eastAsia="zh-CN"/>
              </w:rPr>
              <w:t>法定代表人身份证正反面复印件位置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86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Times New Roman"/>
                <w:szCs w:val="28"/>
                <w:lang w:eastAsia="zh-CN"/>
              </w:rPr>
              <w:t>委托代理人身份证正反面复印件位置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spacing w:after="0" w:line="240" w:lineRule="atLeast"/>
        <w:ind w:firstLine="402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注：本授权委托书须由供应商加盖单位公章及由其法定代表人（负责人）签字</w:t>
      </w:r>
      <w:r>
        <w:rPr>
          <w:rFonts w:hint="eastAsia" w:ascii="宋体" w:hAnsi="宋体" w:cs="Times New Roman"/>
          <w:szCs w:val="21"/>
          <w:lang w:eastAsia="zh-CN"/>
        </w:rPr>
        <w:t>，并</w:t>
      </w:r>
      <w:r>
        <w:rPr>
          <w:rFonts w:hint="eastAsia"/>
          <w:szCs w:val="21"/>
          <w:lang w:eastAsia="zh-CN"/>
        </w:rPr>
        <w:t>附法定代表人和</w:t>
      </w:r>
      <w:r>
        <w:rPr>
          <w:rFonts w:hint="eastAsia"/>
          <w:lang w:eastAsia="zh-CN"/>
        </w:rPr>
        <w:t>委托代理人</w:t>
      </w:r>
      <w:r>
        <w:rPr>
          <w:rFonts w:hint="eastAsia" w:ascii="宋体" w:hAnsi="宋体" w:cs="Times New Roman"/>
          <w:szCs w:val="28"/>
          <w:lang w:eastAsia="zh-CN"/>
        </w:rPr>
        <w:t>身份证复印件，</w:t>
      </w:r>
      <w:r>
        <w:rPr>
          <w:rFonts w:hint="eastAsia" w:ascii="宋体" w:hAnsi="宋体" w:cs="Times New Roman"/>
          <w:szCs w:val="21"/>
          <w:lang w:eastAsia="zh-CN"/>
        </w:rPr>
        <w:t>否则无效</w:t>
      </w:r>
    </w:p>
    <w:p>
      <w:pPr>
        <w:rPr>
          <w:rFonts w:hint="eastAsia"/>
          <w:lang w:eastAsia="zh-CN"/>
        </w:rPr>
      </w:pPr>
    </w:p>
    <w:p>
      <w:pPr>
        <w:spacing w:after="80" w:line="360" w:lineRule="auto"/>
        <w:jc w:val="both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响应人：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  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（盖单位章）</w:t>
      </w:r>
    </w:p>
    <w:p>
      <w:pPr>
        <w:spacing w:after="80" w:line="360" w:lineRule="auto"/>
        <w:rPr>
          <w:rFonts w:hint="eastAsia" w:ascii="宋体" w:hAnsi="宋体" w:cs="Times New Roman"/>
          <w:sz w:val="24"/>
          <w:szCs w:val="24"/>
          <w:u w:val="single"/>
          <w:lang w:eastAsia="zh-CN"/>
        </w:rPr>
      </w:pPr>
      <w:r>
        <w:rPr>
          <w:rFonts w:ascii="微?雅?" w:hAnsi="微?雅?" w:cs="微?雅?"/>
          <w:sz w:val="24"/>
          <w:szCs w:val="24"/>
          <w:lang w:eastAsia="zh-CN"/>
        </w:rPr>
        <w:t>法定代表人（单位负责人）</w:t>
      </w:r>
      <w:r>
        <w:rPr>
          <w:rFonts w:hint="eastAsia" w:ascii="微?雅?" w:hAnsi="微?雅?" w:cs="微?雅?"/>
          <w:sz w:val="24"/>
          <w:szCs w:val="24"/>
          <w:lang w:eastAsia="zh-CN"/>
        </w:rPr>
        <w:t>：</w:t>
      </w:r>
      <w:r>
        <w:rPr>
          <w:rFonts w:hint="eastAsia" w:ascii="微?雅?" w:hAnsi="微?雅?" w:cs="微?雅?"/>
          <w:sz w:val="24"/>
          <w:szCs w:val="24"/>
          <w:u w:val="single"/>
          <w:lang w:eastAsia="zh-CN"/>
        </w:rPr>
        <w:t xml:space="preserve">          </w:t>
      </w:r>
      <w:r>
        <w:rPr>
          <w:rFonts w:hint="eastAsia" w:ascii="微?雅?" w:hAnsi="微?雅?" w:cs="微?雅?"/>
          <w:sz w:val="24"/>
          <w:szCs w:val="24"/>
          <w:lang w:eastAsia="zh-CN"/>
        </w:rPr>
        <w:t>（盖章或签字）</w:t>
      </w:r>
    </w:p>
    <w:p>
      <w:pPr>
        <w:wordWrap w:val="0"/>
        <w:spacing w:line="360" w:lineRule="auto"/>
        <w:ind w:firstLine="423" w:firstLineChars="183"/>
        <w:jc w:val="right"/>
        <w:rPr>
          <w:rFonts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年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月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 xml:space="preserve">日 </w:t>
      </w:r>
    </w:p>
    <w:p>
      <w:pPr>
        <w:pStyle w:val="3"/>
        <w:keepNext/>
        <w:widowControl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b/>
          <w:kern w:val="0"/>
          <w:sz w:val="28"/>
          <w:szCs w:val="28"/>
          <w:highlight w:val="none"/>
        </w:rPr>
      </w:pPr>
      <w:r>
        <w:rPr>
          <w:rFonts w:hint="eastAsia"/>
          <w:b/>
          <w:kern w:val="0"/>
          <w:sz w:val="28"/>
          <w:szCs w:val="28"/>
          <w:highlight w:val="none"/>
          <w:lang w:eastAsia="zh-CN"/>
        </w:rPr>
        <w:t>响应</w:t>
      </w:r>
      <w:r>
        <w:rPr>
          <w:b/>
          <w:kern w:val="0"/>
          <w:sz w:val="28"/>
          <w:szCs w:val="28"/>
          <w:highlight w:val="none"/>
        </w:rPr>
        <w:t>单位登记表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>
      <w:pPr>
        <w:rPr>
          <w:highlight w:val="none"/>
        </w:rPr>
      </w:pPr>
    </w:p>
    <w:tbl>
      <w:tblPr>
        <w:tblStyle w:val="31"/>
        <w:tblW w:w="8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75"/>
        <w:gridCol w:w="1559"/>
        <w:gridCol w:w="1634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企业全称</w:t>
            </w:r>
          </w:p>
        </w:tc>
        <w:tc>
          <w:tcPr>
            <w:tcW w:w="66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法人代表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企业性质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通信地址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邮政编码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注册资金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-102" w:rightChars="-5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开户行及帐号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工商登记号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税务登记号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公司电话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传     真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响应项目名称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电子信箱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联系人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固定电话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移动电话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传  真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电子邮箱（E-Mail）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422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与本项目有关产品介绍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或特点</w:t>
            </w:r>
          </w:p>
        </w:tc>
        <w:tc>
          <w:tcPr>
            <w:tcW w:w="66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（可填多项）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422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企业简介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（简易）</w:t>
            </w:r>
          </w:p>
        </w:tc>
        <w:tc>
          <w:tcPr>
            <w:tcW w:w="66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sz w:val="18"/>
          <w:szCs w:val="18"/>
          <w:highlight w:val="none"/>
        </w:rPr>
        <w:t>注：请供应商应严格按此表格式样填写，以便资料统计。</w:t>
      </w:r>
    </w:p>
    <w:p>
      <w:pPr>
        <w:spacing w:line="360" w:lineRule="auto"/>
        <w:rPr>
          <w:rFonts w:hint="eastAsia" w:ascii="宋体" w:hAnsi="宋体" w:eastAsia="宋体" w:cs="宋体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sz w:val="18"/>
          <w:szCs w:val="18"/>
          <w:highlight w:val="none"/>
        </w:rPr>
        <w:t xml:space="preserve"> </w:t>
      </w:r>
    </w:p>
    <w:p>
      <w:pPr>
        <w:pStyle w:val="2"/>
        <w:rPr>
          <w:rFonts w:hint="eastAsia" w:ascii="宋体" w:hAnsi="宋体" w:eastAsia="宋体" w:cs="宋体"/>
          <w:sz w:val="18"/>
          <w:szCs w:val="18"/>
          <w:highlight w:val="none"/>
        </w:rPr>
      </w:pPr>
    </w:p>
    <w:p>
      <w:pPr>
        <w:rPr>
          <w:rFonts w:hint="eastAsia" w:ascii="宋体" w:hAnsi="宋体" w:eastAsia="宋体" w:cs="宋体"/>
          <w:sz w:val="18"/>
          <w:szCs w:val="18"/>
          <w:highlight w:val="none"/>
        </w:rPr>
      </w:pPr>
    </w:p>
    <w:p>
      <w:pPr>
        <w:pStyle w:val="2"/>
        <w:rPr>
          <w:rFonts w:hint="eastAsia" w:ascii="宋体" w:hAnsi="宋体" w:eastAsia="宋体" w:cs="宋体"/>
          <w:sz w:val="18"/>
          <w:szCs w:val="18"/>
          <w:highlight w:val="none"/>
        </w:rPr>
      </w:pPr>
    </w:p>
    <w:p>
      <w:pPr>
        <w:rPr>
          <w:rFonts w:hint="eastAsia" w:ascii="宋体" w:hAnsi="宋体" w:eastAsia="宋体" w:cs="宋体"/>
          <w:sz w:val="18"/>
          <w:szCs w:val="18"/>
          <w:highlight w:val="none"/>
        </w:rPr>
      </w:pPr>
    </w:p>
    <w:p>
      <w:pPr>
        <w:pStyle w:val="3"/>
        <w:keepNext/>
        <w:widowControl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/>
          <w:b/>
          <w:kern w:val="0"/>
          <w:sz w:val="28"/>
          <w:szCs w:val="28"/>
          <w:highlight w:val="none"/>
          <w:lang w:eastAsia="zh-CN"/>
        </w:rPr>
      </w:pPr>
      <w:r>
        <w:rPr>
          <w:rFonts w:hint="eastAsia"/>
          <w:b/>
          <w:kern w:val="0"/>
          <w:sz w:val="28"/>
          <w:szCs w:val="28"/>
          <w:highlight w:val="none"/>
          <w:lang w:eastAsia="zh-CN"/>
        </w:rPr>
        <w:t>管理人员表</w:t>
      </w:r>
    </w:p>
    <w:p>
      <w:pPr>
        <w:pStyle w:val="74"/>
        <w:pageBreakBefore w:val="0"/>
        <w:bidi w:val="0"/>
        <w:ind w:left="738" w:firstLine="0"/>
        <w:jc w:val="both"/>
      </w:pPr>
    </w:p>
    <w:tbl>
      <w:tblPr>
        <w:tblStyle w:val="31"/>
        <w:tblW w:w="92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2"/>
        <w:gridCol w:w="1322"/>
        <w:gridCol w:w="1344"/>
        <w:gridCol w:w="1380"/>
        <w:gridCol w:w="1664"/>
        <w:gridCol w:w="28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  <w:r>
              <w:rPr>
                <w:rFonts w:eastAsia="仿宋_GB2312"/>
                <w:color w:val="000000"/>
                <w:sz w:val="24"/>
              </w:rPr>
              <w:t>名    称</w:t>
            </w:r>
          </w:p>
        </w:tc>
        <w:tc>
          <w:tcPr>
            <w:tcW w:w="1322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职务</w:t>
            </w:r>
          </w:p>
        </w:tc>
        <w:tc>
          <w:tcPr>
            <w:tcW w:w="1344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是否与劳务公司签订劳动合同</w:t>
            </w:r>
          </w:p>
        </w:tc>
        <w:tc>
          <w:tcPr>
            <w:tcW w:w="1664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社保缴纳情况</w:t>
            </w:r>
          </w:p>
        </w:tc>
        <w:tc>
          <w:tcPr>
            <w:tcW w:w="2848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执业资格证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restart"/>
            <w:tcBorders>
              <w:top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</w:t>
            </w:r>
          </w:p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部</w:t>
            </w:r>
          </w:p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员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项目主管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</w:tc>
        <w:tc>
          <w:tcPr>
            <w:tcW w:w="1664" w:type="dxa"/>
            <w:tcBorders>
              <w:top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</w:tc>
        <w:tc>
          <w:tcPr>
            <w:tcW w:w="2848" w:type="dxa"/>
            <w:tcBorders>
              <w:top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其他人员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现场</w:t>
            </w:r>
            <w:r>
              <w:rPr>
                <w:rFonts w:hint="eastAsia" w:eastAsia="仿宋_GB2312"/>
                <w:color w:val="000000"/>
                <w:sz w:val="24"/>
              </w:rPr>
              <w:t>管理</w:t>
            </w:r>
            <w:r>
              <w:rPr>
                <w:rFonts w:eastAsia="仿宋_GB2312"/>
                <w:color w:val="000000"/>
                <w:sz w:val="24"/>
              </w:rPr>
              <w:t>人员</w:t>
            </w:r>
          </w:p>
        </w:tc>
        <w:tc>
          <w:tcPr>
            <w:tcW w:w="13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技术负责人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中级职称证或高级工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施工员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施工员资格证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必须有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安全员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安全员c本（必须有）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质量员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质量员证（必须有）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劳资管理员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劳务员证（必须有）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其他人员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22" w:type="dxa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44" w:type="dxa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80" w:type="dxa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48" w:type="dxa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22" w:type="dxa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44" w:type="dxa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80" w:type="dxa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48" w:type="dxa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pageBreakBefore w:val="0"/>
        <w:bidi w:val="0"/>
        <w:ind w:firstLine="201" w:firstLineChars="100"/>
        <w:jc w:val="both"/>
      </w:pPr>
    </w:p>
    <w:p>
      <w:pPr>
        <w:pageBreakBefore w:val="0"/>
        <w:bidi w:val="0"/>
        <w:ind w:left="603" w:leftChars="100" w:hanging="402" w:hangingChars="200"/>
        <w:jc w:val="both"/>
      </w:pPr>
      <w:r>
        <w:rPr>
          <w:rFonts w:hint="eastAsia"/>
        </w:rPr>
        <w:t>注：以上人员的劳动合同复印件、社保缴纳情况扫描件、人员资格证书扫描件附表后。</w:t>
      </w:r>
    </w:p>
    <w:p/>
    <w:p>
      <w:pPr>
        <w:pStyle w:val="2"/>
      </w:pPr>
    </w:p>
    <w:p/>
    <w:p>
      <w:pPr>
        <w:pStyle w:val="2"/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cs="宋体"/>
          <w:b/>
          <w:bCs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cs="宋体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cs="宋体"/>
          <w:b/>
          <w:bCs/>
          <w:kern w:val="0"/>
          <w:sz w:val="32"/>
          <w:szCs w:val="32"/>
          <w:highlight w:val="none"/>
          <w:lang w:eastAsia="zh-CN"/>
        </w:rPr>
        <w:t>其他资料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jc w:val="both"/>
        <w:textAlignment w:val="auto"/>
        <w:rPr>
          <w:rFonts w:hint="eastAsia" w:ascii="宋体" w:cs="宋体"/>
          <w:kern w:val="0"/>
          <w:sz w:val="24"/>
          <w:highlight w:val="none"/>
          <w:lang w:eastAsia="zh-CN"/>
        </w:rPr>
        <w:sectPr>
          <w:pgSz w:w="11906" w:h="16838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9" w:charSpace="-1844"/>
        </w:sectPr>
      </w:pPr>
      <w:r>
        <w:rPr>
          <w:rFonts w:hint="eastAsia" w:ascii="宋体" w:cs="宋体"/>
          <w:kern w:val="0"/>
          <w:sz w:val="24"/>
          <w:highlight w:val="none"/>
          <w:lang w:eastAsia="zh-CN"/>
        </w:rPr>
        <w:t>营业执照、信誉要求、无经济诉讼承诺、质量目标、技术方案等比选文件要求或响应人认为需要提交的其他资料。</w:t>
      </w:r>
    </w:p>
    <w:bookmarkEnd w:id="42"/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default"/>
          <w:highlight w:val="none"/>
          <w:lang w:val="en-US" w:eastAsia="zh-CN"/>
        </w:rPr>
      </w:pP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  <w:t>第三章</w:t>
      </w: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  <w:t>清单</w:t>
      </w:r>
    </w:p>
    <w:p>
      <w:pPr>
        <w:rPr>
          <w:rFonts w:hint="default"/>
          <w:highlight w:val="none"/>
          <w:lang w:val="en-US" w:eastAsia="zh-CN"/>
        </w:rPr>
        <w:sectPr>
          <w:headerReference r:id="rId8" w:type="default"/>
          <w:footerReference r:id="rId9" w:type="default"/>
          <w:pgSz w:w="11906" w:h="16838"/>
          <w:pgMar w:top="1380" w:right="1558" w:bottom="1440" w:left="1797" w:header="851" w:footer="66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tbl>
      <w:tblPr>
        <w:tblW w:w="133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"/>
        <w:gridCol w:w="665"/>
        <w:gridCol w:w="665"/>
        <w:gridCol w:w="1147"/>
        <w:gridCol w:w="2373"/>
        <w:gridCol w:w="1333"/>
        <w:gridCol w:w="1773"/>
        <w:gridCol w:w="840"/>
        <w:gridCol w:w="893"/>
        <w:gridCol w:w="1738"/>
        <w:gridCol w:w="1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3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智诚项目维保劳务清单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站点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隐患描述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维保内容及方案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板换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面积50㎡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（共26）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除污器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（西）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除污器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（北）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DN450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除污器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（南）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西侧屋顶漏水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防水处理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二楼南侧配电室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防水处理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材质：彩钢板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首站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南站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水泵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补水泵故障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5.5KW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电控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变频器故障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变频柜更换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75KW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负一南墙三路回水管穿墙孔漏水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防水处理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除污器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DN500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远传热表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新装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西站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除污器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DN500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北站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除污器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DN500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水泵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补水泵故障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阀门锈蚀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同型号更换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法兰蝶阀：DN450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电控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变频器故障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同型号更换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37KW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除污器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DN450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卓达三期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锅炉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风机故障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同型号更换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ebm G3G250-MW50-01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电控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变频器故障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同型号更换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37KW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无安全阀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加装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0.6/1.0/1.6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板换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面积82㎡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板换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面积90㎡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板换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换热器漏水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面积90㎡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除污器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过滤器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锅炉房天窗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防水处理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排污泵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无止回阀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加装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阀门锁坏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3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无安全阀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加装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0.6/1.0/1.6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板换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面积30㎡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除污器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除污器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过滤器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泵房循环泵上方区域房顶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防水处理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锅炉房天窗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防水处理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板换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高区板换下部漏水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面积70㎡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板换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低区板换下部漏水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面积140㎡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锅炉房天窗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防水处理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泵房循环泵上方区域房顶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防水处理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过滤器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清洗维护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卓达首站-卓东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增加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焊接球阀DN250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首站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南站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8号楼对过地井内阀门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老化锈蚀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焊接球阀DN125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楼栋阀门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别墅区（多层）1、9、29号楼，其中9号楼地井内有水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焊接球阀DN80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别墅区1、2、45号楼分支区域主管道阀门更换，（其中45号楼因井内有积水无法查看具体的型号，更换过程中需要破井）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焊接球阀DN250（4台阀门需抽水确认型号）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西站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楼栋阀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7、12（二期1台）、17、20、24号（1台）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腐蚀严重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焊接球阀DN100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首站通南向主阀门锈蚀严重，需要更换主管道阀门（施工时需破井）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法兰蝶阀DN500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楼栋阀门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7号楼腐蚀严重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焊接球阀DN125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楼栋阀门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9、15、45、55号楼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腐蚀严重（15号楼管井有积水）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法兰蝶阀DN100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区域主管道阀门锈蚀严重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14、15、16号楼阀门井内，需要更换分支区域主管道阀门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菜市场北门，阀门井内，蝶阀老化严重需要更换分支区域主管道阀门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管道维修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26号楼、28号楼双网运行，入户管道井有水、管道可能存在漏水情况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单元阀门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1号楼单元阀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楼栋阀老化严重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3号楼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楼栋阀门老化严重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1、2、5、6号楼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（其中2号楼地井内有积水，怀疑管道漏水）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卓达三期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加装楼栋阀门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1、2、3、4号楼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加装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加装楼栋阀门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10号楼（每路2个供回加装）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加装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梧桐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花园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梧桐花园小区1、2号楼负2层各单元回水无阀门，需要安装单元阀门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加装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2号楼1单元13层，层阀门无法开展（球阀1个）。需要更换丝扣钢球阀DN32型号1个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（智诚公司提供信息）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64" w:name="_GoBack"/>
            <w:bookmarkEnd w:id="6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东郡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楼栋阀老化严重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1、2、3号楼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合计（元）：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6838" w:h="11906" w:orient="landscape"/>
          <w:pgMar w:top="1797" w:right="1380" w:bottom="1558" w:left="1440" w:header="851" w:footer="66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/>
          <w:lang w:val="en-US" w:eastAsia="zh-CN"/>
        </w:rPr>
        <w:t>清单以实际结算为</w:t>
      </w:r>
    </w:p>
    <w:p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797" w:right="1380" w:bottom="1558" w:left="1440" w:header="851" w:footer="66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380" w:right="1558" w:bottom="1440" w:left="1797" w:header="851" w:footer="66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?雅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8449641"/>
    </w:sdtPr>
    <w:sdtContent>
      <w:p>
        <w:pPr>
          <w:pStyle w:val="1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fldChar w:fldCharType="end"/>
    </w:r>
  </w:p>
  <w:p>
    <w:pPr>
      <w:pStyle w:val="19"/>
      <w:ind w:right="360"/>
      <w:rPr>
        <w:sz w:val="21"/>
        <w:szCs w:val="21"/>
      </w:rPr>
    </w:pPr>
    <w:r>
      <w:rPr>
        <w:rFonts w:hint="eastAsia"/>
        <w:sz w:val="21"/>
        <w:szCs w:val="21"/>
      </w:rPr>
      <w:t>——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Style w:val="35"/>
      </w:rPr>
    </w:pPr>
  </w:p>
  <w:p>
    <w:pPr>
      <w:pStyle w:val="19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Style w:val="35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9"/>
      <w:ind w:right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67CA"/>
    <w:multiLevelType w:val="multilevel"/>
    <w:tmpl w:val="2A2E67CA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FB7F184"/>
    <w:multiLevelType w:val="singleLevel"/>
    <w:tmpl w:val="3FB7F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NGNiYzE2YzI1YjYwZTg0OTI3MWY0NzcxZTA1NjQifQ=="/>
    <w:docVar w:name="KSO_WPS_MARK_KEY" w:val="c60f05b6-fd62-49c9-8486-8d81c4828979"/>
  </w:docVars>
  <w:rsids>
    <w:rsidRoot w:val="00172A27"/>
    <w:rsid w:val="0007458D"/>
    <w:rsid w:val="00092629"/>
    <w:rsid w:val="000B13E1"/>
    <w:rsid w:val="000F0FFC"/>
    <w:rsid w:val="00156457"/>
    <w:rsid w:val="001B1275"/>
    <w:rsid w:val="001C3DD2"/>
    <w:rsid w:val="001F1341"/>
    <w:rsid w:val="0025786B"/>
    <w:rsid w:val="0028021B"/>
    <w:rsid w:val="002929BD"/>
    <w:rsid w:val="002D21F4"/>
    <w:rsid w:val="002D71A9"/>
    <w:rsid w:val="002F6540"/>
    <w:rsid w:val="002F6BD1"/>
    <w:rsid w:val="0030308B"/>
    <w:rsid w:val="00326188"/>
    <w:rsid w:val="00351E62"/>
    <w:rsid w:val="00376B14"/>
    <w:rsid w:val="00380D45"/>
    <w:rsid w:val="003B2549"/>
    <w:rsid w:val="003B3B89"/>
    <w:rsid w:val="0040250C"/>
    <w:rsid w:val="00406A9B"/>
    <w:rsid w:val="0045094A"/>
    <w:rsid w:val="00470C7E"/>
    <w:rsid w:val="004A507D"/>
    <w:rsid w:val="00511E3F"/>
    <w:rsid w:val="005E211E"/>
    <w:rsid w:val="005E7DD8"/>
    <w:rsid w:val="005F5AAA"/>
    <w:rsid w:val="00605548"/>
    <w:rsid w:val="00660238"/>
    <w:rsid w:val="006710A6"/>
    <w:rsid w:val="006A08D7"/>
    <w:rsid w:val="006C40F1"/>
    <w:rsid w:val="00711EAA"/>
    <w:rsid w:val="00754903"/>
    <w:rsid w:val="007850D9"/>
    <w:rsid w:val="007E0228"/>
    <w:rsid w:val="007E63FD"/>
    <w:rsid w:val="00831583"/>
    <w:rsid w:val="0085054B"/>
    <w:rsid w:val="00886A5F"/>
    <w:rsid w:val="008E4AC2"/>
    <w:rsid w:val="008F21BD"/>
    <w:rsid w:val="008F4D0E"/>
    <w:rsid w:val="00A2556B"/>
    <w:rsid w:val="00A40AFD"/>
    <w:rsid w:val="00A903E4"/>
    <w:rsid w:val="00A92204"/>
    <w:rsid w:val="00AA2FBA"/>
    <w:rsid w:val="00AD050C"/>
    <w:rsid w:val="00AD7CED"/>
    <w:rsid w:val="00AE35B3"/>
    <w:rsid w:val="00AF7E15"/>
    <w:rsid w:val="00B00F28"/>
    <w:rsid w:val="00B633C3"/>
    <w:rsid w:val="00B8148A"/>
    <w:rsid w:val="00B9547C"/>
    <w:rsid w:val="00B9790F"/>
    <w:rsid w:val="00BC3742"/>
    <w:rsid w:val="00BF5DC0"/>
    <w:rsid w:val="00C5385C"/>
    <w:rsid w:val="00CB5B9D"/>
    <w:rsid w:val="00CE1070"/>
    <w:rsid w:val="00D53853"/>
    <w:rsid w:val="00E458E8"/>
    <w:rsid w:val="00E55690"/>
    <w:rsid w:val="00E60C07"/>
    <w:rsid w:val="00E6152D"/>
    <w:rsid w:val="00EB7FEA"/>
    <w:rsid w:val="00F62D99"/>
    <w:rsid w:val="00F7506C"/>
    <w:rsid w:val="00F7627D"/>
    <w:rsid w:val="00F82116"/>
    <w:rsid w:val="00FB2610"/>
    <w:rsid w:val="00FC20B3"/>
    <w:rsid w:val="00FE55BD"/>
    <w:rsid w:val="01060BCC"/>
    <w:rsid w:val="011623B3"/>
    <w:rsid w:val="013B775D"/>
    <w:rsid w:val="01797A94"/>
    <w:rsid w:val="025A7E18"/>
    <w:rsid w:val="02DB4D2A"/>
    <w:rsid w:val="02E86D4D"/>
    <w:rsid w:val="036D0218"/>
    <w:rsid w:val="03DF47CD"/>
    <w:rsid w:val="0427767E"/>
    <w:rsid w:val="04AE18D1"/>
    <w:rsid w:val="04B069E8"/>
    <w:rsid w:val="04D83F44"/>
    <w:rsid w:val="04FC3CD4"/>
    <w:rsid w:val="0543790A"/>
    <w:rsid w:val="05E56337"/>
    <w:rsid w:val="064F371E"/>
    <w:rsid w:val="06A421B1"/>
    <w:rsid w:val="071C62F3"/>
    <w:rsid w:val="078205D8"/>
    <w:rsid w:val="07AD2313"/>
    <w:rsid w:val="082F0506"/>
    <w:rsid w:val="08574DA4"/>
    <w:rsid w:val="085A16E6"/>
    <w:rsid w:val="08AB5CD9"/>
    <w:rsid w:val="091D48F5"/>
    <w:rsid w:val="09224B6A"/>
    <w:rsid w:val="09D05701"/>
    <w:rsid w:val="0AAE67FF"/>
    <w:rsid w:val="0AEC6CAF"/>
    <w:rsid w:val="0B5307DA"/>
    <w:rsid w:val="0B712E56"/>
    <w:rsid w:val="0C990F8A"/>
    <w:rsid w:val="0C9F06EA"/>
    <w:rsid w:val="0D14316F"/>
    <w:rsid w:val="0D876CBA"/>
    <w:rsid w:val="0DA00925"/>
    <w:rsid w:val="0DBF7032"/>
    <w:rsid w:val="0E1B0EA6"/>
    <w:rsid w:val="0E9D221C"/>
    <w:rsid w:val="0F125D46"/>
    <w:rsid w:val="0FC06213"/>
    <w:rsid w:val="0FD168A2"/>
    <w:rsid w:val="105F05FB"/>
    <w:rsid w:val="10611FCE"/>
    <w:rsid w:val="10AD153F"/>
    <w:rsid w:val="10CA407D"/>
    <w:rsid w:val="10E96808"/>
    <w:rsid w:val="11082D6C"/>
    <w:rsid w:val="120612A3"/>
    <w:rsid w:val="12260CDB"/>
    <w:rsid w:val="12577104"/>
    <w:rsid w:val="12791E2F"/>
    <w:rsid w:val="12B401FA"/>
    <w:rsid w:val="12C81DAF"/>
    <w:rsid w:val="132A789B"/>
    <w:rsid w:val="136E31E6"/>
    <w:rsid w:val="137B64CA"/>
    <w:rsid w:val="13985718"/>
    <w:rsid w:val="13BF66ED"/>
    <w:rsid w:val="13C62D02"/>
    <w:rsid w:val="14085134"/>
    <w:rsid w:val="141C1C5C"/>
    <w:rsid w:val="14502B35"/>
    <w:rsid w:val="14B30CFC"/>
    <w:rsid w:val="14D337FE"/>
    <w:rsid w:val="14E83C09"/>
    <w:rsid w:val="151D222D"/>
    <w:rsid w:val="157E0840"/>
    <w:rsid w:val="15AA4F76"/>
    <w:rsid w:val="15F351FA"/>
    <w:rsid w:val="16220065"/>
    <w:rsid w:val="164A1CD1"/>
    <w:rsid w:val="16E10D15"/>
    <w:rsid w:val="18777F2C"/>
    <w:rsid w:val="18C13F1E"/>
    <w:rsid w:val="1A67086F"/>
    <w:rsid w:val="1A9F0F05"/>
    <w:rsid w:val="1AE64DB5"/>
    <w:rsid w:val="1B225FE8"/>
    <w:rsid w:val="1B4063DB"/>
    <w:rsid w:val="1C3A7050"/>
    <w:rsid w:val="1C5E6690"/>
    <w:rsid w:val="1D3F125E"/>
    <w:rsid w:val="1D7C0DB9"/>
    <w:rsid w:val="1DF90015"/>
    <w:rsid w:val="1E3535C0"/>
    <w:rsid w:val="1EDE4B55"/>
    <w:rsid w:val="1F1E723C"/>
    <w:rsid w:val="1F6F2595"/>
    <w:rsid w:val="1FCC6E1A"/>
    <w:rsid w:val="1FE33732"/>
    <w:rsid w:val="203D0730"/>
    <w:rsid w:val="205078D8"/>
    <w:rsid w:val="205473B1"/>
    <w:rsid w:val="21225553"/>
    <w:rsid w:val="21267D7A"/>
    <w:rsid w:val="214160AD"/>
    <w:rsid w:val="21A93E7A"/>
    <w:rsid w:val="21AD4385"/>
    <w:rsid w:val="225879C6"/>
    <w:rsid w:val="231F5584"/>
    <w:rsid w:val="237B7B2F"/>
    <w:rsid w:val="23EE7F74"/>
    <w:rsid w:val="24515189"/>
    <w:rsid w:val="245E450D"/>
    <w:rsid w:val="249A6698"/>
    <w:rsid w:val="24B152F7"/>
    <w:rsid w:val="24D435D9"/>
    <w:rsid w:val="24D929B7"/>
    <w:rsid w:val="25424936"/>
    <w:rsid w:val="255A09BF"/>
    <w:rsid w:val="26461672"/>
    <w:rsid w:val="26E725CF"/>
    <w:rsid w:val="27C619BC"/>
    <w:rsid w:val="27F6733C"/>
    <w:rsid w:val="28440BC0"/>
    <w:rsid w:val="28B7060A"/>
    <w:rsid w:val="294D7406"/>
    <w:rsid w:val="29A15441"/>
    <w:rsid w:val="29CA2DA3"/>
    <w:rsid w:val="29E91624"/>
    <w:rsid w:val="2A2048B5"/>
    <w:rsid w:val="2AAA670E"/>
    <w:rsid w:val="2B4C7E2E"/>
    <w:rsid w:val="2BD30B41"/>
    <w:rsid w:val="2C281B8C"/>
    <w:rsid w:val="2C397C45"/>
    <w:rsid w:val="2C7951FF"/>
    <w:rsid w:val="2C923835"/>
    <w:rsid w:val="2C9906FF"/>
    <w:rsid w:val="2E213C76"/>
    <w:rsid w:val="2E462CCA"/>
    <w:rsid w:val="2E5D0A5B"/>
    <w:rsid w:val="2F9A0B26"/>
    <w:rsid w:val="2FA4754A"/>
    <w:rsid w:val="2FD20CEF"/>
    <w:rsid w:val="307E7A4D"/>
    <w:rsid w:val="30A24C53"/>
    <w:rsid w:val="311F540A"/>
    <w:rsid w:val="31D5504E"/>
    <w:rsid w:val="326F023F"/>
    <w:rsid w:val="32B17469"/>
    <w:rsid w:val="330545BB"/>
    <w:rsid w:val="3311697F"/>
    <w:rsid w:val="337F3F2B"/>
    <w:rsid w:val="33D90D98"/>
    <w:rsid w:val="34EE295B"/>
    <w:rsid w:val="350B59F4"/>
    <w:rsid w:val="35CA56E6"/>
    <w:rsid w:val="35E144BD"/>
    <w:rsid w:val="35EA0D45"/>
    <w:rsid w:val="379779A5"/>
    <w:rsid w:val="37F2603E"/>
    <w:rsid w:val="39C845AE"/>
    <w:rsid w:val="3A606D7A"/>
    <w:rsid w:val="3B012803"/>
    <w:rsid w:val="3B2751C2"/>
    <w:rsid w:val="3B397BA7"/>
    <w:rsid w:val="3BBB55E3"/>
    <w:rsid w:val="3C8C7225"/>
    <w:rsid w:val="3D88099C"/>
    <w:rsid w:val="3DD54F36"/>
    <w:rsid w:val="3E1259E6"/>
    <w:rsid w:val="3E496F28"/>
    <w:rsid w:val="3EEA594A"/>
    <w:rsid w:val="3F226068"/>
    <w:rsid w:val="3F2D6FE7"/>
    <w:rsid w:val="3F43047D"/>
    <w:rsid w:val="3F9A3EDD"/>
    <w:rsid w:val="3FDE4E18"/>
    <w:rsid w:val="3FED01C4"/>
    <w:rsid w:val="40953369"/>
    <w:rsid w:val="409C0BFC"/>
    <w:rsid w:val="40AF17BC"/>
    <w:rsid w:val="40D27065"/>
    <w:rsid w:val="41984099"/>
    <w:rsid w:val="427766F4"/>
    <w:rsid w:val="427B31FF"/>
    <w:rsid w:val="4340577F"/>
    <w:rsid w:val="43A03AE3"/>
    <w:rsid w:val="43AC4E55"/>
    <w:rsid w:val="43B81906"/>
    <w:rsid w:val="44CA379D"/>
    <w:rsid w:val="4505389D"/>
    <w:rsid w:val="452651A4"/>
    <w:rsid w:val="452C0160"/>
    <w:rsid w:val="45385CCE"/>
    <w:rsid w:val="459B7A42"/>
    <w:rsid w:val="45A605E7"/>
    <w:rsid w:val="461A12BE"/>
    <w:rsid w:val="47704046"/>
    <w:rsid w:val="480334F0"/>
    <w:rsid w:val="482E2F2F"/>
    <w:rsid w:val="48D34972"/>
    <w:rsid w:val="4941138A"/>
    <w:rsid w:val="498C1BA2"/>
    <w:rsid w:val="4A762F90"/>
    <w:rsid w:val="4A8B1FC5"/>
    <w:rsid w:val="4B661C92"/>
    <w:rsid w:val="4B6E6CEA"/>
    <w:rsid w:val="4BB539AE"/>
    <w:rsid w:val="4C506FCB"/>
    <w:rsid w:val="4CC7727B"/>
    <w:rsid w:val="4CEE32D0"/>
    <w:rsid w:val="4D8013DC"/>
    <w:rsid w:val="4DBC5D36"/>
    <w:rsid w:val="4DC6375B"/>
    <w:rsid w:val="4E0C7D0E"/>
    <w:rsid w:val="4E7E2C37"/>
    <w:rsid w:val="4EDE1DEA"/>
    <w:rsid w:val="4F892E20"/>
    <w:rsid w:val="4F8945F8"/>
    <w:rsid w:val="4F9B4186"/>
    <w:rsid w:val="4FBC29C4"/>
    <w:rsid w:val="50A1697F"/>
    <w:rsid w:val="53512668"/>
    <w:rsid w:val="53691AF0"/>
    <w:rsid w:val="54B421E6"/>
    <w:rsid w:val="54B61625"/>
    <w:rsid w:val="54E83815"/>
    <w:rsid w:val="562E6098"/>
    <w:rsid w:val="56B83928"/>
    <w:rsid w:val="57353861"/>
    <w:rsid w:val="577C01B6"/>
    <w:rsid w:val="57B86B0F"/>
    <w:rsid w:val="58267900"/>
    <w:rsid w:val="584F0427"/>
    <w:rsid w:val="588C2F3A"/>
    <w:rsid w:val="58D46B09"/>
    <w:rsid w:val="593272AC"/>
    <w:rsid w:val="5A1A5CA7"/>
    <w:rsid w:val="5A8C3C84"/>
    <w:rsid w:val="5AEE6593"/>
    <w:rsid w:val="5B0C6C9A"/>
    <w:rsid w:val="5B0E79A0"/>
    <w:rsid w:val="5BAB08CE"/>
    <w:rsid w:val="5C770D64"/>
    <w:rsid w:val="5CA0119A"/>
    <w:rsid w:val="5EF93CAD"/>
    <w:rsid w:val="5EFF3AEB"/>
    <w:rsid w:val="5F2A38D5"/>
    <w:rsid w:val="5F890C97"/>
    <w:rsid w:val="609C1BC9"/>
    <w:rsid w:val="60D23C79"/>
    <w:rsid w:val="6111655A"/>
    <w:rsid w:val="61337E51"/>
    <w:rsid w:val="613E5726"/>
    <w:rsid w:val="617A7CE6"/>
    <w:rsid w:val="623177E6"/>
    <w:rsid w:val="62370257"/>
    <w:rsid w:val="63082DBB"/>
    <w:rsid w:val="63A83FD4"/>
    <w:rsid w:val="63D20873"/>
    <w:rsid w:val="645A1998"/>
    <w:rsid w:val="64846DEA"/>
    <w:rsid w:val="649757C5"/>
    <w:rsid w:val="64C744EE"/>
    <w:rsid w:val="64D15C67"/>
    <w:rsid w:val="659C3E9E"/>
    <w:rsid w:val="659C7156"/>
    <w:rsid w:val="65B8106A"/>
    <w:rsid w:val="65DB50D6"/>
    <w:rsid w:val="661C57FB"/>
    <w:rsid w:val="67AA1591"/>
    <w:rsid w:val="6823316B"/>
    <w:rsid w:val="68611634"/>
    <w:rsid w:val="68A56F0E"/>
    <w:rsid w:val="68B223A7"/>
    <w:rsid w:val="68CB7E58"/>
    <w:rsid w:val="68D2265B"/>
    <w:rsid w:val="6A4F7717"/>
    <w:rsid w:val="6A7442CD"/>
    <w:rsid w:val="6A744995"/>
    <w:rsid w:val="6AE97BE4"/>
    <w:rsid w:val="6B1A4D7D"/>
    <w:rsid w:val="6B34798C"/>
    <w:rsid w:val="6BC210D8"/>
    <w:rsid w:val="6C1351C2"/>
    <w:rsid w:val="6C204E60"/>
    <w:rsid w:val="6C22249E"/>
    <w:rsid w:val="6C5F5C9E"/>
    <w:rsid w:val="6C863ABB"/>
    <w:rsid w:val="6C942CC0"/>
    <w:rsid w:val="6CC12AED"/>
    <w:rsid w:val="6CEA4018"/>
    <w:rsid w:val="6D0B319A"/>
    <w:rsid w:val="6D1B2FA8"/>
    <w:rsid w:val="6D654830"/>
    <w:rsid w:val="6DE312CD"/>
    <w:rsid w:val="6DE34CB0"/>
    <w:rsid w:val="6E1D7527"/>
    <w:rsid w:val="6EFB4B69"/>
    <w:rsid w:val="6F050DD8"/>
    <w:rsid w:val="6F451489"/>
    <w:rsid w:val="6F7146A8"/>
    <w:rsid w:val="6FC365BC"/>
    <w:rsid w:val="6FD4166F"/>
    <w:rsid w:val="6FD9207B"/>
    <w:rsid w:val="70A3153E"/>
    <w:rsid w:val="70D36C36"/>
    <w:rsid w:val="70D71190"/>
    <w:rsid w:val="710A22C3"/>
    <w:rsid w:val="712805F6"/>
    <w:rsid w:val="71606A9F"/>
    <w:rsid w:val="718A5E95"/>
    <w:rsid w:val="71B90184"/>
    <w:rsid w:val="72E74D02"/>
    <w:rsid w:val="72EF3F6C"/>
    <w:rsid w:val="72FB2403"/>
    <w:rsid w:val="73430118"/>
    <w:rsid w:val="73B61455"/>
    <w:rsid w:val="73CF17A5"/>
    <w:rsid w:val="73D477C4"/>
    <w:rsid w:val="73DC47DB"/>
    <w:rsid w:val="73F3059D"/>
    <w:rsid w:val="742F670E"/>
    <w:rsid w:val="74605173"/>
    <w:rsid w:val="74E35547"/>
    <w:rsid w:val="74FE5644"/>
    <w:rsid w:val="757F19A8"/>
    <w:rsid w:val="75815B6D"/>
    <w:rsid w:val="759D050F"/>
    <w:rsid w:val="7618234F"/>
    <w:rsid w:val="762B360F"/>
    <w:rsid w:val="763751C0"/>
    <w:rsid w:val="76594111"/>
    <w:rsid w:val="76B13972"/>
    <w:rsid w:val="76B2161C"/>
    <w:rsid w:val="77C16373"/>
    <w:rsid w:val="785E1E3A"/>
    <w:rsid w:val="78B22D67"/>
    <w:rsid w:val="79650A64"/>
    <w:rsid w:val="7A5616D1"/>
    <w:rsid w:val="7ABC7788"/>
    <w:rsid w:val="7B451585"/>
    <w:rsid w:val="7B636D6A"/>
    <w:rsid w:val="7B7F3629"/>
    <w:rsid w:val="7BA1395A"/>
    <w:rsid w:val="7BF070CA"/>
    <w:rsid w:val="7C5B2EFE"/>
    <w:rsid w:val="7DB40E14"/>
    <w:rsid w:val="7DE95032"/>
    <w:rsid w:val="7E2C4E56"/>
    <w:rsid w:val="7E323A5C"/>
    <w:rsid w:val="7E3528B1"/>
    <w:rsid w:val="7EB771E5"/>
    <w:rsid w:val="7ECB7D7A"/>
    <w:rsid w:val="7ED11C0A"/>
    <w:rsid w:val="7EFF0087"/>
    <w:rsid w:val="7F2E71C6"/>
    <w:rsid w:val="7F484F77"/>
    <w:rsid w:val="7F7A2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73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link w:val="62"/>
    <w:qFormat/>
    <w:uiPriority w:val="9"/>
    <w:pPr>
      <w:keepNext/>
      <w:keepLines/>
      <w:numPr>
        <w:ilvl w:val="3"/>
        <w:numId w:val="1"/>
      </w:numPr>
      <w:outlineLvl w:val="3"/>
    </w:pPr>
    <w:rPr>
      <w:rFonts w:eastAsia="仿宋" w:asciiTheme="majorHAnsi" w:hAnsiTheme="majorHAnsi" w:cstheme="majorBidi"/>
      <w:bCs/>
      <w:sz w:val="24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7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49"/>
    <w:qFormat/>
    <w:uiPriority w:val="99"/>
    <w:pPr>
      <w:spacing w:after="120"/>
    </w:pPr>
  </w:style>
  <w:style w:type="paragraph" w:styleId="8">
    <w:name w:val="Normal Indent"/>
    <w:basedOn w:val="1"/>
    <w:qFormat/>
    <w:uiPriority w:val="0"/>
    <w:pPr>
      <w:ind w:firstLine="420"/>
    </w:pPr>
  </w:style>
  <w:style w:type="paragraph" w:styleId="9">
    <w:name w:val="Document Map"/>
    <w:basedOn w:val="1"/>
    <w:qFormat/>
    <w:uiPriority w:val="0"/>
    <w:pPr>
      <w:shd w:val="clear" w:color="auto" w:fill="000080"/>
    </w:p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Body Text 3"/>
    <w:basedOn w:val="1"/>
    <w:qFormat/>
    <w:uiPriority w:val="0"/>
    <w:rPr>
      <w:rFonts w:ascii="宋体"/>
      <w:sz w:val="24"/>
      <w:szCs w:val="20"/>
    </w:rPr>
  </w:style>
  <w:style w:type="paragraph" w:styleId="12">
    <w:name w:val="Body Text Indent"/>
    <w:basedOn w:val="1"/>
    <w:next w:val="13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/>
      <w:spacing w:val="12"/>
      <w:kern w:val="0"/>
      <w:sz w:val="24"/>
      <w:szCs w:val="20"/>
    </w:rPr>
  </w:style>
  <w:style w:type="paragraph" w:customStyle="1" w:styleId="13">
    <w:name w:val="目录 6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4">
    <w:name w:val="index 4"/>
    <w:basedOn w:val="1"/>
    <w:next w:val="1"/>
    <w:qFormat/>
    <w:uiPriority w:val="0"/>
    <w:pPr>
      <w:ind w:left="600" w:leftChars="600"/>
    </w:pPr>
  </w:style>
  <w:style w:type="paragraph" w:styleId="15">
    <w:name w:val="toc 3"/>
    <w:basedOn w:val="1"/>
    <w:next w:val="1"/>
    <w:qFormat/>
    <w:uiPriority w:val="0"/>
    <w:pPr>
      <w:ind w:left="400" w:leftChars="400"/>
    </w:pPr>
  </w:style>
  <w:style w:type="paragraph" w:styleId="16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/>
      <w:kern w:val="0"/>
      <w:szCs w:val="20"/>
    </w:rPr>
  </w:style>
  <w:style w:type="paragraph" w:styleId="17">
    <w:name w:val="Date"/>
    <w:basedOn w:val="1"/>
    <w:next w:val="1"/>
    <w:qFormat/>
    <w:uiPriority w:val="0"/>
    <w:pPr>
      <w:ind w:left="2500" w:leftChars="2500"/>
    </w:pPr>
  </w:style>
  <w:style w:type="paragraph" w:styleId="18">
    <w:name w:val="Balloon Text"/>
    <w:basedOn w:val="1"/>
    <w:qFormat/>
    <w:uiPriority w:val="0"/>
    <w:rPr>
      <w:sz w:val="18"/>
      <w:szCs w:val="18"/>
    </w:r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b/>
      <w:sz w:val="18"/>
      <w:szCs w:val="18"/>
    </w:rPr>
  </w:style>
  <w:style w:type="paragraph" w:styleId="20">
    <w:name w:val="header"/>
    <w:basedOn w:val="1"/>
    <w:next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ahoma" w:hAnsi="Tahoma"/>
      <w:b/>
      <w:sz w:val="18"/>
      <w:szCs w:val="18"/>
    </w:rPr>
  </w:style>
  <w:style w:type="paragraph" w:customStyle="1" w:styleId="21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404040"/>
    </w:rPr>
  </w:style>
  <w:style w:type="paragraph" w:styleId="22">
    <w:name w:val="toc 1"/>
    <w:basedOn w:val="1"/>
    <w:next w:val="1"/>
    <w:qFormat/>
    <w:uiPriority w:val="0"/>
  </w:style>
  <w:style w:type="paragraph" w:styleId="2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24">
    <w:name w:val="toc 2"/>
    <w:basedOn w:val="1"/>
    <w:next w:val="1"/>
    <w:qFormat/>
    <w:uiPriority w:val="0"/>
    <w:pPr>
      <w:ind w:left="200" w:leftChars="200"/>
    </w:pPr>
  </w:style>
  <w:style w:type="paragraph" w:styleId="25">
    <w:name w:val="Body Text 2"/>
    <w:basedOn w:val="1"/>
    <w:qFormat/>
    <w:uiPriority w:val="0"/>
    <w:pPr>
      <w:shd w:val="clear" w:color="auto" w:fill="FFFF00"/>
      <w:adjustRightInd w:val="0"/>
      <w:spacing w:line="360" w:lineRule="exact"/>
      <w:ind w:left="269" w:leftChars="119" w:right="-110" w:hanging="150" w:hangingChars="150"/>
      <w:textAlignment w:val="baseline"/>
      <w:outlineLvl w:val="0"/>
    </w:pPr>
    <w:rPr>
      <w:rFonts w:ascii="楷体_GB2312" w:eastAsia="楷体_GB2312" w:cs="楷体_GB2312"/>
      <w:color w:val="FF0000"/>
      <w:spacing w:val="8"/>
      <w:sz w:val="24"/>
    </w:rPr>
  </w:style>
  <w:style w:type="paragraph" w:styleId="26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Cs w:val="24"/>
    </w:rPr>
  </w:style>
  <w:style w:type="paragraph" w:styleId="27">
    <w:name w:val="Title"/>
    <w:basedOn w:val="1"/>
    <w:next w:val="1"/>
    <w:link w:val="5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8">
    <w:name w:val="annotation subject"/>
    <w:basedOn w:val="10"/>
    <w:next w:val="10"/>
    <w:qFormat/>
    <w:uiPriority w:val="0"/>
    <w:rPr>
      <w:b/>
      <w:bCs/>
    </w:rPr>
  </w:style>
  <w:style w:type="paragraph" w:styleId="29">
    <w:name w:val="Body Text First Indent"/>
    <w:basedOn w:val="2"/>
    <w:qFormat/>
    <w:uiPriority w:val="0"/>
    <w:pPr>
      <w:spacing w:line="360" w:lineRule="auto"/>
      <w:ind w:firstLine="100" w:firstLineChars="100"/>
      <w:outlineLvl w:val="0"/>
    </w:pPr>
    <w:rPr>
      <w:bCs/>
      <w:color w:val="000000"/>
      <w:kern w:val="28"/>
      <w:szCs w:val="21"/>
    </w:rPr>
  </w:style>
  <w:style w:type="paragraph" w:styleId="30">
    <w:name w:val="Body Text First Indent 2"/>
    <w:basedOn w:val="12"/>
    <w:next w:val="1"/>
    <w:qFormat/>
    <w:uiPriority w:val="0"/>
    <w:pPr>
      <w:tabs>
        <w:tab w:val="left" w:pos="8280"/>
      </w:tabs>
      <w:ind w:firstLine="200" w:firstLineChars="200"/>
    </w:pPr>
    <w:rPr>
      <w:rFonts w:ascii="Times New Roman" w:hAnsi="Times New Roman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page number"/>
    <w:basedOn w:val="33"/>
    <w:qFormat/>
    <w:uiPriority w:val="0"/>
  </w:style>
  <w:style w:type="character" w:styleId="36">
    <w:name w:val="FollowedHyperlink"/>
    <w:basedOn w:val="33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Hyperlink"/>
    <w:basedOn w:val="33"/>
    <w:qFormat/>
    <w:uiPriority w:val="0"/>
    <w:rPr>
      <w:color w:val="0000FF"/>
      <w:u w:val="single"/>
    </w:rPr>
  </w:style>
  <w:style w:type="character" w:styleId="38">
    <w:name w:val="annotation reference"/>
    <w:qFormat/>
    <w:uiPriority w:val="0"/>
    <w:rPr>
      <w:rFonts w:ascii="Tahoma" w:hAnsi="Tahoma"/>
      <w:b/>
      <w:sz w:val="21"/>
      <w:szCs w:val="21"/>
    </w:rPr>
  </w:style>
  <w:style w:type="paragraph" w:customStyle="1" w:styleId="39">
    <w:name w:val="Default"/>
    <w:next w:val="2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40">
    <w:name w:val="BodyText"/>
    <w:basedOn w:val="1"/>
    <w:qFormat/>
    <w:uiPriority w:val="0"/>
    <w:pPr>
      <w:spacing w:after="120"/>
    </w:pPr>
  </w:style>
  <w:style w:type="paragraph" w:customStyle="1" w:styleId="41">
    <w:name w:val="Char Char Char"/>
    <w:basedOn w:val="9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42">
    <w:name w:val="Char"/>
    <w:basedOn w:val="1"/>
    <w:qFormat/>
    <w:uiPriority w:val="0"/>
  </w:style>
  <w:style w:type="paragraph" w:customStyle="1" w:styleId="43">
    <w:name w:val="Char Char Char1"/>
    <w:basedOn w:val="9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44">
    <w:name w:val="列出段落1"/>
    <w:basedOn w:val="1"/>
    <w:qFormat/>
    <w:uiPriority w:val="0"/>
    <w:pPr>
      <w:ind w:firstLine="200" w:firstLineChars="200"/>
    </w:pPr>
    <w:rPr>
      <w:szCs w:val="22"/>
    </w:rPr>
  </w:style>
  <w:style w:type="paragraph" w:customStyle="1" w:styleId="45">
    <w:name w:val="样式 标题 2 + Times New Roman 四号 非加粗 段前: 5 磅 段后: 0 磅 行距: 固定值 20..."/>
    <w:basedOn w:val="4"/>
    <w:next w:val="1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  <w:style w:type="paragraph" w:customStyle="1" w:styleId="46">
    <w:name w:val="样式 首行缩进:  1 厘米 行距: 固定值 25 磅"/>
    <w:basedOn w:val="1"/>
    <w:qFormat/>
    <w:uiPriority w:val="0"/>
    <w:pPr>
      <w:adjustRightInd w:val="0"/>
      <w:spacing w:line="500" w:lineRule="exact"/>
      <w:ind w:firstLine="200" w:firstLineChars="200"/>
      <w:textAlignment w:val="baseline"/>
    </w:pPr>
    <w:rPr>
      <w:rFonts w:ascii="仿宋_GB2312" w:eastAsia="仿宋_GB2312" w:cs="宋体"/>
      <w:kern w:val="0"/>
      <w:sz w:val="28"/>
      <w:szCs w:val="28"/>
    </w:rPr>
  </w:style>
  <w:style w:type="paragraph" w:customStyle="1" w:styleId="47">
    <w:name w:val="默认段落字体 Para Char Char Char Char Char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8">
    <w:name w:val="Table Paragraph"/>
    <w:basedOn w:val="1"/>
    <w:qFormat/>
    <w:uiPriority w:val="0"/>
  </w:style>
  <w:style w:type="character" w:customStyle="1" w:styleId="49">
    <w:name w:val="正文文本 字符"/>
    <w:basedOn w:val="33"/>
    <w:link w:val="2"/>
    <w:qFormat/>
    <w:uiPriority w:val="99"/>
    <w:rPr>
      <w:rFonts w:ascii="Calibri" w:hAnsi="Calibri"/>
      <w:kern w:val="2"/>
      <w:sz w:val="21"/>
      <w:szCs w:val="24"/>
    </w:rPr>
  </w:style>
  <w:style w:type="paragraph" w:customStyle="1" w:styleId="50">
    <w:name w:val="UserStyle_1"/>
    <w:basedOn w:val="1"/>
    <w:qFormat/>
    <w:uiPriority w:val="0"/>
    <w:pPr>
      <w:topLinePunct/>
      <w:spacing w:line="360" w:lineRule="auto"/>
      <w:ind w:firstLine="200" w:firstLineChars="200"/>
    </w:pPr>
    <w:rPr>
      <w:rFonts w:ascii="Verdana" w:hAnsi="Verdana"/>
      <w:sz w:val="24"/>
    </w:rPr>
  </w:style>
  <w:style w:type="character" w:customStyle="1" w:styleId="51">
    <w:name w:val="NormalCharacter"/>
    <w:qFormat/>
    <w:uiPriority w:val="0"/>
  </w:style>
  <w:style w:type="table" w:customStyle="1" w:styleId="52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3">
    <w:name w:val="font01"/>
    <w:basedOn w:val="3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54">
    <w:name w:val="font11"/>
    <w:basedOn w:val="3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5">
    <w:name w:val="font41"/>
    <w:basedOn w:val="33"/>
    <w:qFormat/>
    <w:uiPriority w:val="0"/>
    <w:rPr>
      <w:rFonts w:hint="eastAsia" w:ascii="宋体" w:hAnsi="宋体" w:eastAsia="宋体" w:cs="宋体"/>
      <w:color w:val="FFC000"/>
      <w:sz w:val="22"/>
      <w:szCs w:val="22"/>
      <w:u w:val="none"/>
    </w:rPr>
  </w:style>
  <w:style w:type="character" w:customStyle="1" w:styleId="56">
    <w:name w:val="font31"/>
    <w:basedOn w:val="33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57">
    <w:name w:val="标题 字符"/>
    <w:link w:val="27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58">
    <w:name w:val="章标题"/>
    <w:basedOn w:val="1"/>
    <w:next w:val="59"/>
    <w:qFormat/>
    <w:uiPriority w:val="0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u w:val="none" w:color="000000"/>
    </w:rPr>
  </w:style>
  <w:style w:type="paragraph" w:customStyle="1" w:styleId="5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60">
    <w:name w:val="标题 32"/>
    <w:basedOn w:val="1"/>
    <w:qFormat/>
    <w:uiPriority w:val="0"/>
    <w:pPr>
      <w:widowControl/>
      <w:jc w:val="left"/>
      <w:outlineLvl w:val="3"/>
    </w:pPr>
    <w:rPr>
      <w:rFonts w:ascii="宋体" w:hAnsi="宋体" w:cs="宋体"/>
      <w:kern w:val="0"/>
      <w:sz w:val="27"/>
      <w:szCs w:val="27"/>
    </w:rPr>
  </w:style>
  <w:style w:type="paragraph" w:styleId="6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62">
    <w:name w:val="标题 4 Char"/>
    <w:basedOn w:val="33"/>
    <w:link w:val="6"/>
    <w:qFormat/>
    <w:uiPriority w:val="9"/>
    <w:rPr>
      <w:rFonts w:eastAsia="仿宋" w:asciiTheme="majorHAnsi" w:hAnsiTheme="majorHAnsi" w:cstheme="majorBidi"/>
      <w:bCs/>
      <w:sz w:val="24"/>
      <w:szCs w:val="28"/>
    </w:rPr>
  </w:style>
  <w:style w:type="paragraph" w:customStyle="1" w:styleId="63">
    <w:name w:val="标题4"/>
    <w:basedOn w:val="6"/>
    <w:next w:val="64"/>
    <w:qFormat/>
    <w:uiPriority w:val="0"/>
    <w:pPr>
      <w:spacing w:before="40" w:beforeLines="0" w:after="50" w:afterLines="0"/>
    </w:pPr>
    <w:rPr>
      <w:rFonts w:eastAsia="宋体"/>
      <w:sz w:val="24"/>
    </w:rPr>
  </w:style>
  <w:style w:type="paragraph" w:customStyle="1" w:styleId="64">
    <w:name w:val="样式1"/>
    <w:basedOn w:val="14"/>
    <w:next w:val="26"/>
    <w:qFormat/>
    <w:uiPriority w:val="0"/>
    <w:rPr>
      <w:rFonts w:ascii="宋体" w:hAnsi="宋体" w:cs="宋体"/>
      <w:sz w:val="28"/>
      <w:szCs w:val="28"/>
    </w:rPr>
  </w:style>
  <w:style w:type="paragraph" w:customStyle="1" w:styleId="65">
    <w:name w:val="样式 样式 仿宋_GB2312 小四 行距: 最小值 25 磅 + 首行缩进:  2 字符"/>
    <w:basedOn w:val="1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="宋体"/>
      <w:position w:val="0"/>
      <w:sz w:val="24"/>
    </w:rPr>
  </w:style>
  <w:style w:type="paragraph" w:customStyle="1" w:styleId="66">
    <w:name w:val="Date"/>
    <w:basedOn w:val="1"/>
    <w:next w:val="1"/>
    <w:qFormat/>
    <w:uiPriority w:val="0"/>
    <w:pPr>
      <w:adjustRightInd w:val="0"/>
      <w:spacing w:line="360" w:lineRule="atLeast"/>
      <w:textAlignment w:val="baseline"/>
    </w:pPr>
    <w:rPr>
      <w:rFonts w:ascii="宋体" w:eastAsia="Wingdings"/>
      <w:kern w:val="0"/>
      <w:sz w:val="24"/>
      <w:szCs w:val="20"/>
    </w:rPr>
  </w:style>
  <w:style w:type="paragraph" w:customStyle="1" w:styleId="67">
    <w:name w:val="单行表格样式(居中)"/>
    <w:qFormat/>
    <w:uiPriority w:val="0"/>
    <w:pPr>
      <w:jc w:val="center"/>
    </w:pPr>
    <w:rPr>
      <w:rFonts w:ascii="宋体" w:hAnsi="宋体" w:eastAsia="宋体" w:cs="Times New Roman"/>
      <w:kern w:val="2"/>
      <w:sz w:val="21"/>
      <w:szCs w:val="28"/>
      <w:lang w:val="en-US" w:eastAsia="zh-CN" w:bidi="ar-SA"/>
    </w:rPr>
  </w:style>
  <w:style w:type="paragraph" w:customStyle="1" w:styleId="68">
    <w:name w:val="表格"/>
    <w:basedOn w:val="1"/>
    <w:qFormat/>
    <w:uiPriority w:val="0"/>
    <w:pPr>
      <w:spacing w:before="60" w:beforeLines="0" w:after="60" w:afterLines="0"/>
      <w:jc w:val="center"/>
      <w:textAlignment w:val="baseline"/>
    </w:pPr>
    <w:rPr>
      <w:rFonts w:hint="eastAsia" w:ascii="宋体"/>
      <w:sz w:val="24"/>
    </w:rPr>
  </w:style>
  <w:style w:type="paragraph" w:customStyle="1" w:styleId="69">
    <w:name w:val="列出段落2"/>
    <w:basedOn w:val="1"/>
    <w:qFormat/>
    <w:uiPriority w:val="99"/>
    <w:pPr>
      <w:ind w:firstLine="420" w:firstLineChars="200"/>
    </w:pPr>
  </w:style>
  <w:style w:type="character" w:customStyle="1" w:styleId="70">
    <w:name w:val="font51"/>
    <w:basedOn w:val="3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1">
    <w:name w:val="标题 31"/>
    <w:basedOn w:val="1"/>
    <w:qFormat/>
    <w:uiPriority w:val="0"/>
    <w:pPr>
      <w:ind w:left="726" w:hanging="489"/>
      <w:outlineLvl w:val="2"/>
    </w:pPr>
    <w:rPr>
      <w:sz w:val="28"/>
      <w:szCs w:val="28"/>
    </w:rPr>
  </w:style>
  <w:style w:type="paragraph" w:customStyle="1" w:styleId="72">
    <w:name w:val="日期1"/>
    <w:basedOn w:val="1"/>
    <w:qFormat/>
    <w:uiPriority w:val="0"/>
    <w:pPr>
      <w:autoSpaceDE/>
      <w:autoSpaceDN/>
      <w:jc w:val="both"/>
    </w:pPr>
    <w:rPr>
      <w:rFonts w:ascii="Times New Roman" w:hAnsi="Times New Roman"/>
      <w:kern w:val="2"/>
      <w:sz w:val="28"/>
      <w:szCs w:val="20"/>
      <w:lang w:eastAsia="zh-CN"/>
    </w:rPr>
  </w:style>
  <w:style w:type="character" w:customStyle="1" w:styleId="73">
    <w:name w:val="标题 2 Char"/>
    <w:link w:val="4"/>
    <w:uiPriority w:val="0"/>
    <w:rPr>
      <w:rFonts w:ascii="Cambria" w:hAnsi="Cambria"/>
      <w:b/>
      <w:bCs/>
      <w:sz w:val="32"/>
      <w:szCs w:val="32"/>
    </w:rPr>
  </w:style>
  <w:style w:type="paragraph" w:customStyle="1" w:styleId="74">
    <w:name w:val="正文111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character" w:customStyle="1" w:styleId="75">
    <w:name w:val="font21"/>
    <w:basedOn w:val="3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01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24575,'0'0'-8191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27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24575,'0'0'-8191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30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18 18 24575,'0'-3'0,"-3"-1"0</inkml:trace>
  <inkml:trace contextRef="#ctx0" brushRef="#br0">0 1 24575,'0'0'-8191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42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24575,'0'0'-8191</inkml:trace>
  <inkml:trace contextRef="#ctx0" brushRef="#br0">1 1 24575,'0'0'-8191</inkml:trace>
  <inkml:trace contextRef="#ctx0" brushRef="#br0">1 1 24575,'0'0'-8191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03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34 3 24575,'0'-2'0</inkml:trace>
  <inkml:trace contextRef="#ctx0" brushRef="#br0">0 4 24575,'0'0'-8191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06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24575,'2'3'0</inkml:trace>
</inkml:ink>
</file>

<file path=customXml/item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29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</inkml:trace>
</inkml:ink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00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24575,'0'0'-8191</inkml:trace>
</inkml:ink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DC6D2-0290-42A6-9D93-C0CC8B675EBE}">
  <ds:schemaRefs/>
</ds:datastoreItem>
</file>

<file path=customXml/itemProps3.xml><?xml version="1.0" encoding="utf-8"?>
<ds:datastoreItem xmlns:ds="http://schemas.openxmlformats.org/officeDocument/2006/customXml" ds:itemID="{87EEEFAF-AF6F-47A4-AFE2-723264F48A46}">
  <ds:schemaRefs/>
</ds:datastoreItem>
</file>

<file path=customXml/itemProps4.xml><?xml version="1.0" encoding="utf-8"?>
<ds:datastoreItem xmlns:ds="http://schemas.openxmlformats.org/officeDocument/2006/customXml" ds:itemID="{8C2ECA44-8724-48E4-9F7A-182A473D1795}">
  <ds:schemaRefs/>
</ds:datastoreItem>
</file>

<file path=customXml/itemProps5.xml><?xml version="1.0" encoding="utf-8"?>
<ds:datastoreItem xmlns:ds="http://schemas.openxmlformats.org/officeDocument/2006/customXml" ds:itemID="{9BFFD215-D857-44F3-90B1-C0F7B3EE83EE}">
  <ds:schemaRefs/>
</ds:datastoreItem>
</file>

<file path=customXml/itemProps6.xml><?xml version="1.0" encoding="utf-8"?>
<ds:datastoreItem xmlns:ds="http://schemas.openxmlformats.org/officeDocument/2006/customXml" ds:itemID="{1D3791E5-CA6D-484F-8F98-2EE74A0F8C4E}">
  <ds:schemaRefs/>
</ds:datastoreItem>
</file>

<file path=customXml/itemProps7.xml><?xml version="1.0" encoding="utf-8"?>
<ds:datastoreItem xmlns:ds="http://schemas.openxmlformats.org/officeDocument/2006/customXml" ds:itemID="{DCE8AD46-CB20-4EEF-9CE8-17DF6DB54AD3}">
  <ds:schemaRefs/>
</ds:datastoreItem>
</file>

<file path=customXml/itemProps8.xml><?xml version="1.0" encoding="utf-8"?>
<ds:datastoreItem xmlns:ds="http://schemas.openxmlformats.org/officeDocument/2006/customXml" ds:itemID="{559CA057-9312-4AE4-A3B8-0F0325230C1B}">
  <ds:schemaRefs/>
</ds:datastoreItem>
</file>

<file path=customXml/itemProps9.xml><?xml version="1.0" encoding="utf-8"?>
<ds:datastoreItem xmlns:ds="http://schemas.openxmlformats.org/officeDocument/2006/customXml" ds:itemID="{586E2CE1-7FF8-4507-A237-55F2CEDC6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48</Pages>
  <Words>4156</Words>
  <Characters>23694</Characters>
  <Lines>197</Lines>
  <Paragraphs>55</Paragraphs>
  <TotalTime>16</TotalTime>
  <ScaleCrop>false</ScaleCrop>
  <LinksUpToDate>false</LinksUpToDate>
  <CharactersWithSpaces>27795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2022-06-08T13:44:00Z</dcterms:created>
  <dc:creator>User</dc:creator>
  <cp:lastModifiedBy>工程公司</cp:lastModifiedBy>
  <cp:lastPrinted>2023-09-22T08:26:27Z</cp:lastPrinted>
  <dcterms:modified xsi:type="dcterms:W3CDTF">2023-09-22T08:26:35Z</dcterms:modified>
  <dc:title>招标代理机构比选公告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8A1D56AEF0484AFE93427389DC159D74_13</vt:lpwstr>
  </property>
</Properties>
</file>