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1"/>
          <w:rFonts w:hint="eastAsia" w:ascii="宋体" w:hAnsi="宋体" w:eastAsia="宋体" w:cs="宋体"/>
          <w:b/>
          <w:bCs/>
          <w:i w:val="0"/>
          <w:iCs w:val="0"/>
          <w:caps w:val="0"/>
          <w:color w:val="2B2B2B"/>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1"/>
          <w:rFonts w:hint="eastAsia" w:ascii="宋体" w:hAnsi="宋体" w:eastAsia="宋体" w:cs="宋体"/>
          <w:b/>
          <w:bCs/>
          <w:i w:val="0"/>
          <w:iCs w:val="0"/>
          <w:caps w:val="0"/>
          <w:color w:val="2B2B2B"/>
          <w:spacing w:val="0"/>
          <w:sz w:val="32"/>
          <w:szCs w:val="32"/>
          <w:lang w:val="en-US" w:eastAsia="zh-CN"/>
        </w:rPr>
      </w:pPr>
      <w:r>
        <w:rPr>
          <w:rStyle w:val="11"/>
          <w:rFonts w:hint="eastAsia" w:ascii="宋体" w:hAnsi="宋体" w:eastAsia="宋体" w:cs="宋体"/>
          <w:b/>
          <w:bCs/>
          <w:i w:val="0"/>
          <w:iCs w:val="0"/>
          <w:caps w:val="0"/>
          <w:color w:val="2B2B2B"/>
          <w:spacing w:val="0"/>
          <w:sz w:val="32"/>
          <w:szCs w:val="32"/>
          <w:lang w:val="en-US" w:eastAsia="zh-CN"/>
        </w:rPr>
        <w:t>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1"/>
          <w:rFonts w:hint="eastAsia" w:ascii="宋体" w:hAnsi="宋体" w:eastAsia="宋体" w:cs="宋体"/>
          <w:b/>
          <w:bCs/>
          <w:i w:val="0"/>
          <w:iCs w:val="0"/>
          <w:caps w:val="0"/>
          <w:color w:val="2B2B2B"/>
          <w:spacing w:val="0"/>
          <w:sz w:val="32"/>
          <w:szCs w:val="32"/>
          <w:lang w:val="en-US" w:eastAsia="zh-CN"/>
        </w:rPr>
      </w:pPr>
      <w:bookmarkStart w:id="0" w:name="_GoBack"/>
      <w:bookmarkEnd w:id="0"/>
    </w:p>
    <w:tbl>
      <w:tblPr>
        <w:tblStyle w:val="9"/>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40"/>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1"/>
                <w:rFonts w:hint="eastAsia" w:ascii="宋体" w:hAnsi="宋体" w:eastAsia="宋体" w:cs="宋体"/>
                <w:b/>
                <w:bCs/>
                <w:i w:val="0"/>
                <w:iCs w:val="0"/>
                <w:caps w:val="0"/>
                <w:color w:val="2B2B2B"/>
                <w:spacing w:val="0"/>
                <w:sz w:val="24"/>
                <w:szCs w:val="24"/>
              </w:rPr>
              <w:t>条款内容</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1"/>
                <w:rFonts w:hint="eastAsia" w:ascii="宋体" w:hAnsi="宋体" w:eastAsia="宋体" w:cs="宋体"/>
                <w:b/>
                <w:bCs/>
                <w:i w:val="0"/>
                <w:iCs w:val="0"/>
                <w:caps w:val="0"/>
                <w:color w:val="2B2B2B"/>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分值构</w:t>
            </w:r>
            <w:r>
              <w:rPr>
                <w:rFonts w:hint="eastAsia" w:ascii="宋体" w:hAnsi="宋体" w:eastAsia="宋体" w:cs="宋体"/>
                <w:i w:val="0"/>
                <w:iCs w:val="0"/>
                <w:caps w:val="0"/>
                <w:color w:val="2B2B2B"/>
                <w:spacing w:val="0"/>
                <w:sz w:val="24"/>
                <w:szCs w:val="24"/>
                <w:lang w:val="en-US" w:eastAsia="zh-CN"/>
              </w:rPr>
              <w:t>成</w:t>
            </w:r>
            <w:r>
              <w:rPr>
                <w:rFonts w:hint="eastAsia" w:ascii="宋体" w:hAnsi="宋体" w:eastAsia="宋体" w:cs="宋体"/>
                <w:i w:val="0"/>
                <w:iCs w:val="0"/>
                <w:caps w:val="0"/>
                <w:color w:val="2B2B2B"/>
                <w:spacing w:val="0"/>
                <w:sz w:val="24"/>
                <w:szCs w:val="24"/>
              </w:rPr>
              <w:t>(总分100分)</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方案总体评价：</w:t>
            </w:r>
            <w:r>
              <w:rPr>
                <w:rFonts w:hint="eastAsia" w:ascii="宋体" w:hAnsi="宋体" w:eastAsia="宋体" w:cs="宋体"/>
                <w:i w:val="0"/>
                <w:iCs w:val="0"/>
                <w:caps w:val="0"/>
                <w:color w:val="2B2B2B"/>
                <w:spacing w:val="0"/>
                <w:sz w:val="24"/>
                <w:szCs w:val="24"/>
                <w:u w:val="single"/>
                <w:lang w:val="en-US" w:eastAsia="zh-CN"/>
              </w:rPr>
              <w:t>60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报价得分：</w:t>
            </w:r>
            <w:r>
              <w:rPr>
                <w:rFonts w:hint="eastAsia" w:ascii="宋体" w:hAnsi="宋体" w:eastAsia="宋体" w:cs="宋体"/>
                <w:i w:val="0"/>
                <w:iCs w:val="0"/>
                <w:caps w:val="0"/>
                <w:color w:val="2B2B2B"/>
                <w:spacing w:val="0"/>
                <w:sz w:val="24"/>
                <w:szCs w:val="24"/>
                <w:u w:val="single"/>
                <w:lang w:val="en-US" w:eastAsia="zh-CN"/>
              </w:rPr>
              <w:t>40</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基准价计算方法</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当有效报价＞20家时,去掉四个最高和四个最低报价后取所有有效报价的平均值做为评标基准价费率；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当有效报价＞10、≤20家时，去掉两个最高和两个最低报价后取所有有效报价的平均值做为评标基准价费率；当有效报价＞5家、≤10家，去掉一个最高和一个最低后取所有有效报价的平均值做为评标基准价费率；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当有效报价≤5家时，取所有有效报价的平均值做为评标基准价费率。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（有效报价为通过形式和响应性评审及资格审查的</w:t>
            </w: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文件的报价）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1"/>
                <w:rFonts w:hint="eastAsia" w:ascii="宋体" w:hAnsi="宋体" w:eastAsia="宋体" w:cs="宋体"/>
                <w:b/>
                <w:bCs/>
                <w:i w:val="0"/>
                <w:iCs w:val="0"/>
                <w:caps w:val="0"/>
                <w:color w:val="2B2B2B"/>
                <w:spacing w:val="0"/>
                <w:sz w:val="24"/>
                <w:szCs w:val="24"/>
              </w:rPr>
              <w:t>评分因素</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1"/>
                <w:rFonts w:hint="eastAsia" w:ascii="宋体" w:hAnsi="宋体" w:eastAsia="宋体" w:cs="宋体"/>
                <w:b/>
                <w:bCs/>
                <w:i w:val="0"/>
                <w:iCs w:val="0"/>
                <w:caps w:val="0"/>
                <w:color w:val="2B2B2B"/>
                <w:spacing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29"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shd w:val="clear" w:fill="FFFFFF"/>
                <w:lang w:val="en-US" w:eastAsia="zh-CN"/>
              </w:rPr>
              <w:t>工作</w:t>
            </w:r>
            <w:r>
              <w:rPr>
                <w:rFonts w:hint="eastAsia" w:ascii="宋体" w:hAnsi="宋体" w:eastAsia="宋体" w:cs="宋体"/>
                <w:i w:val="0"/>
                <w:iCs w:val="0"/>
                <w:caps w:val="0"/>
                <w:color w:val="2B2B2B"/>
                <w:spacing w:val="0"/>
                <w:sz w:val="24"/>
                <w:szCs w:val="24"/>
                <w:shd w:val="clear" w:fill="FFFFFF"/>
              </w:rPr>
              <w:t>方案总体评价（</w:t>
            </w:r>
            <w:r>
              <w:rPr>
                <w:rFonts w:hint="eastAsia" w:ascii="宋体" w:hAnsi="宋体" w:eastAsia="宋体" w:cs="宋体"/>
                <w:i w:val="0"/>
                <w:iCs w:val="0"/>
                <w:caps w:val="0"/>
                <w:color w:val="2B2B2B"/>
                <w:spacing w:val="0"/>
                <w:sz w:val="24"/>
                <w:szCs w:val="24"/>
                <w:shd w:val="clear" w:fill="FFFFFF"/>
                <w:lang w:val="en-US" w:eastAsia="zh-CN"/>
              </w:rPr>
              <w:t>60</w:t>
            </w:r>
            <w:r>
              <w:rPr>
                <w:rFonts w:hint="eastAsia" w:ascii="宋体" w:hAnsi="宋体" w:eastAsia="宋体" w:cs="宋体"/>
                <w:i w:val="0"/>
                <w:iCs w:val="0"/>
                <w:caps w:val="0"/>
                <w:color w:val="2B2B2B"/>
                <w:spacing w:val="0"/>
                <w:sz w:val="24"/>
                <w:szCs w:val="24"/>
                <w:shd w:val="clear" w:fill="FFFFFF"/>
              </w:rPr>
              <w:t>分）</w:t>
            </w: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总体概述及方案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方案优秀、科学合理：</w:t>
            </w:r>
            <w:r>
              <w:rPr>
                <w:rFonts w:hint="eastAsia" w:ascii="宋体" w:hAnsi="宋体" w:eastAsia="宋体" w:cs="宋体"/>
                <w:i w:val="0"/>
                <w:iCs w:val="0"/>
                <w:caps w:val="0"/>
                <w:color w:val="2B2B2B"/>
                <w:spacing w:val="0"/>
                <w:sz w:val="24"/>
                <w:szCs w:val="24"/>
                <w:lang w:val="en-US" w:eastAsia="zh-CN"/>
              </w:rPr>
              <w:t>8-10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方案一般可行：</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方案较差：0-</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方案的实施细则（</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较好</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好</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质量的控制措施（</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措施完善、合理</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能满足要求</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进度控制措施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措施完善、合理</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能满足要求</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流程、制度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合理</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服务承诺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承诺完善、能够为本项目提供完善服务</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服务承诺一般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8</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服务承诺不完善或缺项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费率报价（</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投标报价费率与评标基准价费率一致得标准分，每比评标基准价费率高一个百分点减2分，每低一个百分点减1分，减完为止。</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r>
        <w:rPr>
          <w:rFonts w:hint="eastAsia" w:ascii="宋体" w:hAnsi="宋体" w:eastAsia="宋体" w:cs="宋体"/>
          <w:i w:val="0"/>
          <w:iCs w:val="0"/>
          <w:caps w:val="0"/>
          <w:color w:val="2B2B2B"/>
          <w:spacing w:val="0"/>
          <w:sz w:val="24"/>
          <w:szCs w:val="24"/>
          <w:highlight w:val="none"/>
          <w:lang w:val="en-US" w:eastAsia="zh-CN"/>
        </w:rPr>
        <w:t>综合评分法得分最高者中选，如综合评分相同时，报价费率低者中选。</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ZjRmODMxMWVkNmJiOGI4OWI5NjFlYjJlMzRhMDcifQ=="/>
  </w:docVars>
  <w:rsids>
    <w:rsidRoot w:val="00000000"/>
    <w:rsid w:val="012B3476"/>
    <w:rsid w:val="0A5E1814"/>
    <w:rsid w:val="14A53BA2"/>
    <w:rsid w:val="1D304BE4"/>
    <w:rsid w:val="1EE05B4F"/>
    <w:rsid w:val="1F2C5185"/>
    <w:rsid w:val="20F45451"/>
    <w:rsid w:val="230D6F81"/>
    <w:rsid w:val="27721DCC"/>
    <w:rsid w:val="29871AEB"/>
    <w:rsid w:val="2AB253C7"/>
    <w:rsid w:val="2BDE3D91"/>
    <w:rsid w:val="2EBC18D7"/>
    <w:rsid w:val="2F2D046C"/>
    <w:rsid w:val="2FC242FE"/>
    <w:rsid w:val="32CF5408"/>
    <w:rsid w:val="34D76ADF"/>
    <w:rsid w:val="37D01583"/>
    <w:rsid w:val="38B00A63"/>
    <w:rsid w:val="4B2E50F8"/>
    <w:rsid w:val="56112F2F"/>
    <w:rsid w:val="5F292E8D"/>
    <w:rsid w:val="665C5C0C"/>
    <w:rsid w:val="674638D0"/>
    <w:rsid w:val="68A92CDA"/>
    <w:rsid w:val="6D693A75"/>
    <w:rsid w:val="7F41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40"/>
    </w:pPr>
    <w:rPr>
      <w:sz w:val="21"/>
      <w:szCs w:val="21"/>
    </w:rPr>
  </w:style>
  <w:style w:type="paragraph" w:styleId="3">
    <w:name w:val="Normal Indent"/>
    <w:basedOn w:val="1"/>
    <w:next w:val="4"/>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5">
    <w:name w:val="Body Text Indent"/>
    <w:basedOn w:val="1"/>
    <w:next w:val="3"/>
    <w:qFormat/>
    <w:uiPriority w:val="0"/>
    <w:pPr>
      <w:widowControl w:val="0"/>
      <w:autoSpaceDE/>
      <w:autoSpaceDN/>
      <w:spacing w:before="0" w:after="120" w:line="240" w:lineRule="auto"/>
      <w:ind w:left="420" w:firstLine="0"/>
      <w:jc w:val="both"/>
    </w:pPr>
    <w:rPr>
      <w:rFonts w:ascii="Times New Roman" w:eastAsia="宋体"/>
      <w:sz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next w:val="1"/>
    <w:qFormat/>
    <w:uiPriority w:val="0"/>
    <w:pPr>
      <w:spacing w:after="120" w:line="440" w:lineRule="exact"/>
      <w:ind w:left="420" w:leftChars="200" w:firstLine="210" w:firstLineChars="20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灰飞湮灭</cp:lastModifiedBy>
  <dcterms:modified xsi:type="dcterms:W3CDTF">2023-11-01T05:24:10Z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97641756FCE84BCAAB704F521997B641_13</vt:lpwstr>
  </property>
</Properties>
</file>