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hint="eastAsia"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pStyle w:val="28"/>
        <w:spacing w:after="0"/>
        <w:ind w:firstLine="0" w:firstLineChars="0"/>
        <w:jc w:val="center"/>
        <w:rPr>
          <w:rFonts w:ascii="黑体" w:hAnsi="黑体" w:eastAsia="黑体" w:cs="宋体"/>
          <w:snapToGrid w:val="0"/>
          <w:kern w:val="0"/>
          <w:sz w:val="36"/>
          <w:szCs w:val="36"/>
          <w:highlight w:val="none"/>
        </w:rPr>
      </w:pPr>
      <w:r>
        <w:rPr>
          <w:rFonts w:hint="eastAsia" w:ascii="宋体" w:hAnsi="宋体" w:cs="宋体"/>
          <w:b/>
          <w:bCs/>
          <w:color w:val="auto"/>
          <w:kern w:val="2"/>
          <w:sz w:val="44"/>
          <w:szCs w:val="44"/>
          <w:lang w:val="en-US" w:eastAsia="zh-CN" w:bidi="ar-SA"/>
        </w:rPr>
        <w:t>省电影公司宿舍1.2.3号楼供热改造工程材料设备采购</w:t>
      </w:r>
    </w:p>
    <w:p>
      <w:pPr>
        <w:pStyle w:val="2"/>
        <w:spacing w:after="0" w:line="360" w:lineRule="auto"/>
        <w:jc w:val="center"/>
        <w:rPr>
          <w:rFonts w:hint="eastAsia" w:ascii="黑体" w:hAnsi="黑体" w:eastAsia="黑体" w:cs="宋体"/>
          <w:snapToGrid w:val="0"/>
          <w:kern w:val="0"/>
          <w:sz w:val="44"/>
          <w:szCs w:val="44"/>
          <w:highlight w:val="none"/>
        </w:rPr>
      </w:pPr>
      <w:r>
        <w:rPr>
          <w:rFonts w:hint="eastAsia" w:ascii="黑体" w:hAnsi="黑体" w:eastAsia="黑体" w:cs="宋体"/>
          <w:snapToGrid w:val="0"/>
          <w:kern w:val="0"/>
          <w:sz w:val="44"/>
          <w:szCs w:val="44"/>
          <w:highlight w:val="none"/>
        </w:rPr>
        <w:br w:type="textWrapping"/>
      </w:r>
    </w:p>
    <w:p>
      <w:pPr>
        <w:rPr>
          <w:rFonts w:hint="eastAsia" w:ascii="黑体" w:hAnsi="黑体" w:eastAsia="黑体" w:cs="宋体"/>
          <w:snapToGrid w:val="0"/>
          <w:kern w:val="0"/>
          <w:sz w:val="44"/>
          <w:szCs w:val="44"/>
          <w:highlight w:val="none"/>
        </w:rPr>
      </w:pPr>
    </w:p>
    <w:p>
      <w:pPr>
        <w:pStyle w:val="2"/>
        <w:rPr>
          <w:rFonts w:hint="eastAsia"/>
        </w:rPr>
      </w:pPr>
    </w:p>
    <w:p>
      <w:pPr>
        <w:rPr>
          <w:rFonts w:hint="eastAsia"/>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pStyle w:val="2"/>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11</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27485"/>
      <w:bookmarkStart w:id="1" w:name="_Toc16820"/>
      <w:bookmarkStart w:id="2" w:name="_Toc9252"/>
      <w:bookmarkStart w:id="3" w:name="_Toc1893"/>
      <w:bookmarkStart w:id="4" w:name="_Toc9360"/>
      <w:bookmarkStart w:id="5" w:name="_Toc29917"/>
      <w:bookmarkStart w:id="6" w:name="_Toc15937"/>
      <w:bookmarkStart w:id="7" w:name="_Toc7028"/>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2"/>
        <w:rPr>
          <w:sz w:val="40"/>
          <w:highlight w:val="none"/>
        </w:rPr>
      </w:pPr>
    </w:p>
    <w:p>
      <w:pPr>
        <w:pStyle w:val="2"/>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2"/>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eastAsia"/>
          <w:sz w:val="32"/>
          <w:highlight w:val="none"/>
          <w:lang w:val="en-US" w:eastAsia="zh-CN"/>
        </w:rPr>
      </w:pPr>
      <w:r>
        <w:rPr>
          <w:rFonts w:hint="eastAsia"/>
          <w:sz w:val="32"/>
          <w:highlight w:val="none"/>
          <w:lang w:val="en-US" w:eastAsia="zh-CN"/>
        </w:rPr>
        <w:t xml:space="preserve">      第三章   清单</w:t>
      </w:r>
    </w:p>
    <w:bookmarkEnd w:id="8"/>
    <w:p>
      <w:pPr>
        <w:spacing w:line="720" w:lineRule="auto"/>
        <w:jc w:val="center"/>
        <w:outlineLvl w:val="1"/>
        <w:rPr>
          <w:rFonts w:hint="eastAsia" w:ascii="宋体" w:cs="宋体"/>
          <w:b/>
          <w:bCs/>
          <w:snapToGrid w:val="0"/>
          <w:kern w:val="0"/>
          <w:sz w:val="44"/>
          <w:szCs w:val="44"/>
          <w:highlight w:val="none"/>
        </w:rPr>
      </w:pPr>
      <w:bookmarkStart w:id="9" w:name="_Toc17223"/>
      <w:bookmarkStart w:id="10" w:name="_Toc3275"/>
      <w:bookmarkStart w:id="11" w:name="_Toc19817"/>
      <w:bookmarkStart w:id="12" w:name="_Toc10675"/>
      <w:bookmarkStart w:id="13" w:name="_Toc12829"/>
      <w:bookmarkStart w:id="14" w:name="_Toc23301"/>
      <w:bookmarkStart w:id="15" w:name="_Toc13783"/>
      <w:bookmarkStart w:id="16" w:name="_Toc23647"/>
      <w:bookmarkStart w:id="17" w:name="_Toc9249"/>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both"/>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4359"/>
      <w:bookmarkStart w:id="19" w:name="_Toc421110024"/>
      <w:bookmarkStart w:id="20" w:name="_Toc23909"/>
      <w:bookmarkStart w:id="21" w:name="_Toc28077"/>
      <w:bookmarkStart w:id="22" w:name="_Toc1433"/>
      <w:bookmarkStart w:id="23" w:name="_Toc18909"/>
      <w:bookmarkStart w:id="24" w:name="_Toc14296"/>
      <w:bookmarkStart w:id="25" w:name="_Toc32441"/>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评审小组组建。评审由采购人组建的评审小组负责。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.评审办法。本次评审采用合理低价中标法。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3.评审程序。</w:t>
      </w:r>
      <w:r>
        <w:rPr>
          <w:rFonts w:hint="eastAsia" w:ascii="宋体" w:hAnsi="宋体" w:cs="宋体"/>
          <w:color w:val="000000"/>
          <w:kern w:val="0"/>
          <w:sz w:val="24"/>
          <w:highlight w:val="none"/>
          <w:lang w:eastAsia="zh-CN"/>
        </w:rPr>
        <w:t>评审小组首先对企业基本情况进行资格初审，有一项不符合评审标准的，其响应无效</w:t>
      </w:r>
      <w:r>
        <w:rPr>
          <w:rFonts w:hint="eastAsia" w:ascii="宋体" w:hAnsi="宋体" w:cs="宋体"/>
          <w:color w:val="000000"/>
          <w:kern w:val="0"/>
          <w:sz w:val="24"/>
          <w:highlight w:val="none"/>
          <w:lang w:val="en-US" w:eastAsia="zh-CN"/>
        </w:rPr>
        <w:t>。再根据报价由低到高排序，</w:t>
      </w:r>
      <w:r>
        <w:rPr>
          <w:rFonts w:hint="eastAsia" w:ascii="宋体" w:hAnsi="宋体" w:cs="宋体"/>
          <w:color w:val="000000"/>
          <w:kern w:val="0"/>
          <w:sz w:val="24"/>
          <w:highlight w:val="none"/>
          <w:lang w:eastAsia="zh-CN"/>
        </w:rPr>
        <w:t>最终合理低价者中选。</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hAnsi="宋体" w:cs="宋体"/>
          <w:color w:val="000000"/>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.比选活动受发包方纪检监察部门的监督。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4.加盖年检章的营业执照副本复印件</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r>
        <w:rPr>
          <w:rFonts w:hint="eastAsia" w:ascii="宋体" w:hAnsi="宋体" w:cs="宋体"/>
          <w:color w:val="000000"/>
          <w:kern w:val="0"/>
          <w:sz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（二）专项资格文件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要求同类</w:t>
      </w:r>
      <w:r>
        <w:rPr>
          <w:rFonts w:hint="eastAsia" w:ascii="宋体" w:hAnsi="宋体" w:cs="宋体"/>
          <w:color w:val="000000"/>
          <w:kern w:val="0"/>
          <w:sz w:val="24"/>
          <w:highlight w:val="none"/>
        </w:rPr>
        <w:t>或类似</w:t>
      </w:r>
      <w:r>
        <w:rPr>
          <w:rFonts w:hint="eastAsia" w:ascii="宋体" w:hAnsi="宋体" w:cs="宋体"/>
          <w:color w:val="000000"/>
          <w:kern w:val="0"/>
          <w:sz w:val="24"/>
          <w:highlight w:val="none"/>
          <w:lang w:eastAsia="zh-CN"/>
        </w:rPr>
        <w:t>的材料</w:t>
      </w:r>
      <w:r>
        <w:rPr>
          <w:rFonts w:hint="eastAsia" w:ascii="宋体" w:hAnsi="宋体" w:cs="宋体"/>
          <w:color w:val="000000"/>
          <w:kern w:val="0"/>
          <w:sz w:val="24"/>
          <w:highlight w:val="none"/>
        </w:rPr>
        <w:t>的业绩汇总（格式见附件4）</w:t>
      </w:r>
      <w:r>
        <w:rPr>
          <w:rFonts w:hint="eastAsia" w:ascii="宋体" w:hAnsi="宋体" w:cs="宋体"/>
          <w:color w:val="000000"/>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相关业绩证明文件（业绩必须提供合同）</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3.相关</w:t>
      </w:r>
      <w:r>
        <w:rPr>
          <w:rFonts w:hint="eastAsia" w:ascii="宋体" w:hAnsi="宋体" w:cs="宋体"/>
          <w:color w:val="000000"/>
          <w:kern w:val="0"/>
          <w:sz w:val="24"/>
          <w:highlight w:val="none"/>
        </w:rPr>
        <w:t>资质证书复印件</w:t>
      </w:r>
      <w:r>
        <w:rPr>
          <w:rFonts w:hint="eastAsia" w:ascii="宋体" w:hAnsi="宋体" w:cs="宋体"/>
          <w:color w:val="000000"/>
          <w:ker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宋体" w:hAnsi="宋体" w:cs="宋体"/>
          <w:color w:val="000000"/>
          <w:kern w:val="0"/>
          <w:sz w:val="24"/>
          <w:highlight w:val="none"/>
          <w:lang w:val="en-US" w:eastAsia="zh-CN"/>
        </w:rPr>
        <w:t>4.</w:t>
      </w:r>
      <w:r>
        <w:rPr>
          <w:rFonts w:hint="eastAsia" w:asciiTheme="minorEastAsia" w:hAnsiTheme="minorEastAsia" w:eastAsiaTheme="minorEastAsia" w:cstheme="minorEastAsia"/>
          <w:b w:val="0"/>
          <w:bCs w:val="0"/>
          <w:color w:val="000000"/>
          <w:sz w:val="24"/>
          <w:szCs w:val="24"/>
          <w:lang w:eastAsia="zh-CN"/>
        </w:rPr>
        <w:t>产品合格证明，质量达到国家标准；</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5.清单报价；</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，清单报价（</w:t>
      </w:r>
      <w:r>
        <w:rPr>
          <w:rFonts w:hint="eastAsia" w:ascii="宋体" w:hAnsi="宋体" w:cs="宋体"/>
          <w:color w:val="000000"/>
          <w:kern w:val="0"/>
          <w:sz w:val="24"/>
          <w:highlight w:val="none"/>
          <w:lang w:val="en-US" w:eastAsia="zh-CN"/>
        </w:rPr>
        <w:t>EXCEL）可编辑版一份</w:t>
      </w:r>
      <w:r>
        <w:rPr>
          <w:rFonts w:hint="eastAsia" w:ascii="宋体" w:hAnsi="宋体" w:cs="宋体"/>
          <w:color w:val="000000"/>
          <w:kern w:val="0"/>
          <w:sz w:val="24"/>
          <w:highlight w:val="none"/>
        </w:rPr>
        <w:t>；</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附件名称为单位名称</w:t>
      </w:r>
      <w:r>
        <w:rPr>
          <w:rFonts w:hint="eastAsia" w:ascii="宋体" w:hAnsi="宋体" w:cs="宋体"/>
          <w:b/>
          <w:bCs/>
          <w:color w:val="000000"/>
          <w:kern w:val="0"/>
          <w:sz w:val="24"/>
          <w:highlight w:val="none"/>
          <w:lang w:val="en-US" w:eastAsia="zh-CN"/>
        </w:rPr>
        <w:t>+项目联系人+联系电话。</w:t>
      </w:r>
      <w:r>
        <w:rPr>
          <w:rFonts w:hint="eastAsia" w:ascii="宋体" w:hAnsi="宋体" w:cs="宋体"/>
          <w:b w:val="0"/>
          <w:bCs w:val="0"/>
          <w:color w:val="000000"/>
          <w:kern w:val="0"/>
          <w:sz w:val="24"/>
          <w:highlight w:val="none"/>
          <w:lang w:val="en-US" w:eastAsia="zh-CN"/>
        </w:rPr>
        <w:t>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三、中选结果</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中选结果在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16541"/>
      <w:bookmarkStart w:id="27" w:name="_Toc26971"/>
      <w:bookmarkStart w:id="28" w:name="_Toc4460"/>
      <w:bookmarkStart w:id="29" w:name="_Toc7450"/>
      <w:bookmarkStart w:id="30" w:name="_Toc2493"/>
      <w:bookmarkStart w:id="31" w:name="_Toc12747"/>
      <w:bookmarkStart w:id="32" w:name="_Toc20463"/>
      <w:bookmarkStart w:id="33" w:name="_Toc24327"/>
      <w:bookmarkStart w:id="34" w:name="_Toc29818"/>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ascii="宋体" w:hAnsi="宋体" w:cs="宋体"/>
          <w:color w:val="000000"/>
          <w:kern w:val="0"/>
          <w:sz w:val="24"/>
          <w:szCs w:val="24"/>
          <w:highlight w:val="none"/>
          <w:lang w:val="en-US" w:eastAsia="zh-CN" w:bidi="ar-SA"/>
        </w:rPr>
        <w:t>，请以电话形式提出疑问</w:t>
      </w:r>
      <w:r>
        <w:rPr>
          <w:rFonts w:hint="eastAsia" w:ascii="宋体" w:hAnsi="宋体" w:eastAsia="宋体" w:cs="宋体"/>
          <w:color w:val="000000"/>
          <w:kern w:val="0"/>
          <w:sz w:val="24"/>
          <w:szCs w:val="24"/>
          <w:highlight w:val="none"/>
          <w:lang w:val="en-US" w:eastAsia="zh-CN" w:bidi="ar-SA"/>
        </w:rPr>
        <w:t>，</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3.响应人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2"/>
        <w:rPr>
          <w:rFonts w:hint="default"/>
          <w:highlight w:val="none"/>
          <w:lang w:val="en-US"/>
        </w:rPr>
      </w:pPr>
    </w:p>
    <w:p>
      <w:pPr>
        <w:spacing w:line="360" w:lineRule="auto"/>
        <w:jc w:val="cente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lang w:eastAsia="zh-CN"/>
        </w:rPr>
      </w:pPr>
    </w:p>
    <w:p>
      <w:pPr>
        <w:rPr>
          <w:rFonts w:hint="eastAsia"/>
          <w:lang w:eastAsia="zh-CN"/>
        </w:rPr>
      </w:pPr>
    </w:p>
    <w:p>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pPr>
        <w:pStyle w:val="2"/>
        <w:spacing w:after="0" w:line="360" w:lineRule="auto"/>
        <w:jc w:val="left"/>
        <w:rPr>
          <w:rFonts w:hint="eastAsia" w:ascii="宋体" w:cs="宋体"/>
          <w:color w:val="000000"/>
          <w:sz w:val="24"/>
        </w:rPr>
      </w:pPr>
    </w:p>
    <w:p>
      <w:pPr>
        <w:pStyle w:val="2"/>
        <w:spacing w:after="0" w:line="360" w:lineRule="auto"/>
        <w:jc w:val="left"/>
        <w:rPr>
          <w:rFonts w:ascii="宋体" w:cs="宋体"/>
          <w:color w:val="000000"/>
          <w:sz w:val="24"/>
        </w:rPr>
      </w:pPr>
      <w:r>
        <w:rPr>
          <w:rFonts w:hint="eastAsia" w:ascii="宋体" w:cs="宋体"/>
          <w:color w:val="000000"/>
          <w:sz w:val="24"/>
        </w:rPr>
        <w:t xml:space="preserve">项目名称： </w:t>
      </w:r>
    </w:p>
    <w:p>
      <w:pPr>
        <w:pStyle w:val="29"/>
        <w:ind w:firstLine="0" w:firstLineChars="0"/>
        <w:rPr>
          <w:rFonts w:hint="eastAsia"/>
        </w:rPr>
      </w:pPr>
      <w:r>
        <w:rPr>
          <w:rFonts w:hint="eastAsia"/>
        </w:rPr>
        <w:t>参选人名称：</w:t>
      </w:r>
    </w:p>
    <w:p/>
    <w:tbl>
      <w:tblPr>
        <w:tblStyle w:val="30"/>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42"/>
        <w:gridCol w:w="17"/>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响应函、授权</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附件</w:t>
            </w:r>
            <w:r>
              <w:rPr>
                <w:rFonts w:hint="eastAsia" w:ascii="宋体" w:hAnsi="宋体" w:eastAsia="宋体" w:cs="宋体"/>
                <w:color w:val="000000"/>
                <w:sz w:val="21"/>
                <w:szCs w:val="21"/>
                <w:lang w:val="en-US" w:eastAsia="zh-CN"/>
              </w:rPr>
              <w:t>1、2</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附件</w:t>
            </w:r>
            <w:r>
              <w:rPr>
                <w:rFonts w:hint="eastAsia" w:ascii="宋体" w:hAnsi="宋体" w:eastAsia="宋体" w:cs="宋体"/>
                <w:color w:val="000000"/>
                <w:sz w:val="21"/>
                <w:szCs w:val="21"/>
                <w:lang w:val="en-US" w:eastAsia="zh-CN"/>
              </w:rPr>
              <w:t>3</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营业执照</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信誉要求</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无经济诉讼承诺</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rPr>
              <w:t>目前和近3年有无涉及重大经济诉讼承诺文件</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业绩</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附件</w:t>
            </w:r>
            <w:r>
              <w:rPr>
                <w:rFonts w:hint="eastAsia" w:ascii="宋体" w:hAnsi="宋体" w:eastAsia="宋体" w:cs="宋体"/>
                <w:color w:val="000000"/>
                <w:kern w:val="0"/>
                <w:sz w:val="21"/>
                <w:szCs w:val="21"/>
                <w:highlight w:val="none"/>
                <w:lang w:val="en-US" w:eastAsia="zh-CN"/>
              </w:rPr>
              <w:t>4、供货合同（上</w:t>
            </w:r>
            <w:r>
              <w:rPr>
                <w:rFonts w:hint="eastAsia" w:ascii="宋体" w:hAnsi="宋体" w:cs="宋体"/>
                <w:color w:val="000000"/>
                <w:kern w:val="0"/>
                <w:sz w:val="21"/>
                <w:szCs w:val="21"/>
                <w:highlight w:val="none"/>
                <w:lang w:val="en-US" w:eastAsia="zh-CN"/>
              </w:rPr>
              <w:t>限</w:t>
            </w:r>
            <w:r>
              <w:rPr>
                <w:rFonts w:hint="eastAsia" w:ascii="宋体" w:hAnsi="宋体" w:eastAsia="宋体" w:cs="宋体"/>
                <w:color w:val="000000"/>
                <w:kern w:val="0"/>
                <w:sz w:val="21"/>
                <w:szCs w:val="21"/>
                <w:highlight w:val="none"/>
                <w:lang w:val="en-US" w:eastAsia="zh-CN"/>
              </w:rPr>
              <w:t>三个）</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资质证书</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bl>
    <w:p>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pPr>
        <w:spacing w:line="360" w:lineRule="auto"/>
        <w:ind w:firstLine="462" w:firstLineChars="200"/>
        <w:rPr>
          <w:rFonts w:hint="eastAsia" w:ascii="仿宋_GB2312" w:hAnsi="仿宋_GB2312" w:eastAsia="仿宋_GB2312" w:cs="仿宋_GB2312"/>
          <w:color w:val="000000"/>
          <w:sz w:val="24"/>
        </w:rPr>
      </w:pPr>
    </w:p>
    <w:p>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spacing w:line="360" w:lineRule="auto"/>
        <w:rPr>
          <w:rFonts w:hint="eastAsia" w:ascii="宋体"/>
          <w:color w:val="000000"/>
          <w:szCs w:val="21"/>
        </w:rPr>
      </w:pPr>
    </w:p>
    <w:p>
      <w:pPr>
        <w:spacing w:line="360" w:lineRule="auto"/>
        <w:ind w:left="2830"/>
        <w:rPr>
          <w:rFonts w:ascii="宋体" w:cs="宋体"/>
          <w:b/>
        </w:rPr>
      </w:pPr>
    </w:p>
    <w:p>
      <w:pPr>
        <w:rPr>
          <w:rFonts w:ascii="宋体" w:cs="宋体"/>
          <w:kern w:val="0"/>
          <w:sz w:val="24"/>
          <w:highlight w:val="none"/>
          <w:lang w:val="zh-CN"/>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0"/>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报价（万元）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bookmarkStart w:id="114" w:name="_GoBack"/>
            <w:bookmarkEnd w:id="114"/>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pPr>
        <w:pStyle w:val="7"/>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2"/>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9"/>
        <w:ind w:firstLine="608"/>
        <w:rPr>
          <w:rFonts w:ascii="宋体" w:cs="宋体"/>
          <w:sz w:val="28"/>
          <w:szCs w:val="28"/>
          <w:highlight w:val="none"/>
        </w:rPr>
      </w:pPr>
    </w:p>
    <w:p>
      <w:pPr>
        <w:rPr>
          <w:rFonts w:ascii="宋体" w:cs="宋体"/>
          <w:kern w:val="0"/>
          <w:sz w:val="28"/>
          <w:szCs w:val="28"/>
          <w:highlight w:val="none"/>
        </w:rPr>
      </w:pPr>
    </w:p>
    <w:p>
      <w:pPr>
        <w:pStyle w:val="29"/>
        <w:ind w:firstLine="528"/>
        <w:rPr>
          <w:highlight w:val="none"/>
        </w:rPr>
      </w:pPr>
    </w:p>
    <w:p>
      <w:pPr>
        <w:pStyle w:val="29"/>
        <w:ind w:firstLine="375" w:firstLineChars="100"/>
        <w:rPr>
          <w:rFonts w:ascii="黑体" w:hAnsi="黑体" w:eastAsia="黑体" w:cs="宋体"/>
          <w:snapToGrid w:val="0"/>
          <w:sz w:val="36"/>
          <w:szCs w:val="36"/>
          <w:highlight w:val="none"/>
        </w:rPr>
      </w:pPr>
    </w:p>
    <w:p>
      <w:pPr>
        <w:pStyle w:val="29"/>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9"/>
        <w:ind w:firstLine="2345" w:firstLineChars="700"/>
        <w:rPr>
          <w:rFonts w:ascii="宋体" w:cs="宋体"/>
          <w:sz w:val="32"/>
          <w:szCs w:val="32"/>
          <w:highlight w:val="none"/>
        </w:rPr>
      </w:pPr>
    </w:p>
    <w:p>
      <w:pPr>
        <w:pStyle w:val="29"/>
        <w:ind w:firstLine="3150" w:firstLineChars="1000"/>
        <w:rPr>
          <w:rFonts w:ascii="宋体" w:cs="宋体"/>
          <w:b/>
          <w:bCs/>
          <w:sz w:val="30"/>
          <w:szCs w:val="30"/>
          <w:highlight w:val="none"/>
        </w:rPr>
      </w:pPr>
    </w:p>
    <w:p>
      <w:pPr>
        <w:pStyle w:val="29"/>
        <w:ind w:firstLine="688"/>
        <w:rPr>
          <w:rFonts w:ascii="宋体" w:cs="宋体"/>
          <w:sz w:val="32"/>
          <w:szCs w:val="32"/>
          <w:highlight w:val="none"/>
        </w:rPr>
      </w:pPr>
    </w:p>
    <w:p>
      <w:pPr>
        <w:pStyle w:val="29"/>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9"/>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5572"/>
      <w:bookmarkStart w:id="36" w:name="_Toc8581"/>
      <w:bookmarkStart w:id="37" w:name="_Toc26388"/>
      <w:bookmarkStart w:id="38" w:name="_Toc25160"/>
      <w:bookmarkStart w:id="39" w:name="_Toc24025"/>
      <w:bookmarkStart w:id="40" w:name="_Toc29658"/>
      <w:bookmarkStart w:id="41" w:name="_Toc2536"/>
      <w:bookmarkStart w:id="42" w:name="_Toc18593"/>
    </w:p>
    <w:p>
      <w:pPr>
        <w:jc w:val="center"/>
        <w:rPr>
          <w:rFonts w:ascii="宋体" w:cs="宋体"/>
          <w:b/>
          <w:bCs/>
          <w:kern w:val="0"/>
          <w:sz w:val="36"/>
          <w:szCs w:val="36"/>
          <w:highlight w:val="none"/>
        </w:rPr>
      </w:pPr>
    </w:p>
    <w:p>
      <w:pPr>
        <w:pStyle w:val="39"/>
        <w:rPr>
          <w:highlight w:val="none"/>
        </w:rPr>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highlight w:val="none"/>
        </w:rPr>
      </w:pPr>
      <w:bookmarkStart w:id="43" w:name="_Toc5441"/>
      <w:bookmarkStart w:id="44" w:name="_Toc21192"/>
      <w:bookmarkStart w:id="45" w:name="_Toc8214"/>
      <w:bookmarkStart w:id="46" w:name="_Toc10795"/>
      <w:bookmarkStart w:id="47" w:name="_Toc31185"/>
      <w:bookmarkStart w:id="48" w:name="_Toc25289"/>
      <w:bookmarkStart w:id="49" w:name="_Toc7407"/>
      <w:bookmarkStart w:id="50" w:name="_Toc28891"/>
      <w:bookmarkStart w:id="51" w:name="_Toc21194"/>
      <w:bookmarkStart w:id="52" w:name="_Toc6235"/>
      <w:bookmarkStart w:id="53" w:name="_Toc13905"/>
      <w:bookmarkStart w:id="54" w:name="_Toc17910"/>
      <w:bookmarkStart w:id="55" w:name="_Toc7287"/>
      <w:bookmarkStart w:id="56" w:name="_Toc2122"/>
      <w:bookmarkStart w:id="57" w:name="_Toc1264"/>
      <w:r>
        <w:rPr>
          <w:b/>
          <w:kern w:val="0"/>
          <w:sz w:val="28"/>
          <w:szCs w:val="28"/>
          <w:highlight w:val="none"/>
        </w:rPr>
        <w:t>附件1：</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58" w:name="_Toc18936"/>
      <w:bookmarkStart w:id="59" w:name="_Toc18578"/>
      <w:bookmarkStart w:id="60" w:name="_Toc8562"/>
      <w:bookmarkStart w:id="61" w:name="_Toc27069"/>
      <w:bookmarkStart w:id="62" w:name="_Toc31352"/>
      <w:bookmarkStart w:id="63" w:name="_Toc28859"/>
      <w:bookmarkStart w:id="64" w:name="_Toc21922"/>
      <w:bookmarkStart w:id="65" w:name="_Toc27645"/>
      <w:bookmarkStart w:id="66" w:name="_Toc12924"/>
      <w:bookmarkStart w:id="67" w:name="_Toc24540"/>
      <w:bookmarkStart w:id="68" w:name="_Toc27672"/>
      <w:bookmarkStart w:id="69" w:name="_Toc11513"/>
      <w:bookmarkStart w:id="70" w:name="_Toc4019"/>
      <w:bookmarkStart w:id="71" w:name="_Toc2998"/>
      <w:bookmarkStart w:id="72" w:name="_Toc12745"/>
    </w:p>
    <w:p>
      <w:pPr>
        <w:pStyle w:val="3"/>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198862465"/>
      <w:bookmarkStart w:id="74" w:name="_Toc49162371"/>
      <w:r>
        <w:rPr>
          <w:b/>
          <w:kern w:val="0"/>
          <w:sz w:val="28"/>
          <w:szCs w:val="28"/>
          <w:highlight w:val="none"/>
        </w:rPr>
        <w:t>2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73"/>
    <w:bookmarkEnd w:id="74"/>
    <w:p>
      <w:pPr>
        <w:pStyle w:val="4"/>
        <w:ind w:right="-293" w:rightChars="-146"/>
        <w:jc w:val="center"/>
        <w:rPr>
          <w:rFonts w:ascii="宋体"/>
          <w:sz w:val="24"/>
          <w:szCs w:val="24"/>
          <w:highlight w:val="none"/>
          <w:lang w:val="zh-CN"/>
        </w:rPr>
      </w:pPr>
      <w:bookmarkStart w:id="75" w:name="_Toc360630804"/>
      <w:bookmarkStart w:id="76" w:name="_Toc7142"/>
      <w:bookmarkStart w:id="77" w:name="_Toc12389"/>
      <w:bookmarkStart w:id="78" w:name="_Toc396236625"/>
      <w:bookmarkStart w:id="79" w:name="_Toc27295"/>
      <w:bookmarkStart w:id="80" w:name="_Toc13257"/>
      <w:bookmarkStart w:id="81" w:name="_Toc2962"/>
      <w:bookmarkStart w:id="82" w:name="_Toc16317"/>
      <w:bookmarkStart w:id="83" w:name="_Toc18230"/>
      <w:bookmarkStart w:id="84" w:name="_Toc396236151"/>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85" w:name="_Toc15030"/>
      <w:bookmarkStart w:id="86" w:name="_Toc13241"/>
      <w:bookmarkStart w:id="87" w:name="_Toc15437"/>
      <w:bookmarkStart w:id="88" w:name="_Toc16972"/>
      <w:bookmarkStart w:id="89" w:name="_Toc26549"/>
      <w:bookmarkStart w:id="90" w:name="_Toc22278"/>
      <w:bookmarkStart w:id="91" w:name="_Toc31358"/>
      <w:bookmarkStart w:id="92" w:name="_Toc9265"/>
      <w:bookmarkStart w:id="93" w:name="_Toc8425"/>
      <w:bookmarkStart w:id="94" w:name="_Toc20277"/>
      <w:bookmarkStart w:id="95" w:name="_Toc13184"/>
      <w:bookmarkStart w:id="96" w:name="_Toc10367"/>
      <w:bookmarkStart w:id="97" w:name="_Toc8164"/>
      <w:bookmarkStart w:id="98" w:name="_Toc16316"/>
      <w:bookmarkStart w:id="99" w:name="_Toc27913"/>
      <w:r>
        <w:rPr>
          <w:b/>
          <w:kern w:val="0"/>
          <w:sz w:val="28"/>
          <w:szCs w:val="28"/>
          <w:highlight w:val="none"/>
        </w:rPr>
        <w:t>附件3：</w:t>
      </w:r>
    </w:p>
    <w:p>
      <w:pPr>
        <w:pStyle w:val="3"/>
        <w:keepNext/>
        <w:widowControl/>
        <w:autoSpaceDE w:val="0"/>
        <w:autoSpaceDN w:val="0"/>
        <w:adjustRightInd w:val="0"/>
        <w:snapToGrid w:val="0"/>
        <w:spacing w:line="360" w:lineRule="auto"/>
        <w:jc w:val="center"/>
        <w:textAlignment w:val="baseline"/>
        <w:rPr>
          <w:highlight w:val="none"/>
        </w:rPr>
      </w:pP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bl>
      <w:tblPr>
        <w:tblStyle w:val="3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hAnsi="宋体" w:eastAsia="宋体" w:cs="宋体"/>
          <w:sz w:val="18"/>
          <w:szCs w:val="18"/>
          <w:highlight w:val="none"/>
        </w:rPr>
        <w:t xml:space="preserve">  </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100" w:name="_Toc3288"/>
      <w:bookmarkStart w:id="101" w:name="_Toc22604"/>
      <w:bookmarkStart w:id="102" w:name="_Toc14650"/>
      <w:bookmarkStart w:id="103" w:name="_Toc17474"/>
      <w:bookmarkStart w:id="104" w:name="_Toc23998"/>
      <w:bookmarkStart w:id="105" w:name="_Toc23743"/>
      <w:bookmarkStart w:id="106" w:name="_Toc29165"/>
      <w:bookmarkStart w:id="107" w:name="_Toc31166"/>
      <w:bookmarkStart w:id="108" w:name="_Toc25563"/>
      <w:bookmarkStart w:id="109" w:name="_Toc5056"/>
      <w:bookmarkStart w:id="110" w:name="_Toc21368"/>
      <w:bookmarkStart w:id="111" w:name="_Toc13575"/>
      <w:bookmarkStart w:id="112" w:name="_Toc23947"/>
      <w:bookmarkStart w:id="113" w:name="_Toc3150"/>
      <w:r>
        <w:rPr>
          <w:b/>
          <w:kern w:val="0"/>
          <w:sz w:val="28"/>
          <w:szCs w:val="28"/>
          <w:highlight w:val="none"/>
        </w:rPr>
        <w:t>附件4：</w:t>
      </w:r>
    </w:p>
    <w:p>
      <w:pPr>
        <w:pStyle w:val="3"/>
        <w:keepNext/>
        <w:widowControl/>
        <w:autoSpaceDE w:val="0"/>
        <w:autoSpaceDN w:val="0"/>
        <w:adjustRightInd w:val="0"/>
        <w:snapToGrid w:val="0"/>
        <w:spacing w:line="360" w:lineRule="auto"/>
        <w:jc w:val="center"/>
        <w:textAlignment w:val="baseline"/>
        <w:rPr>
          <w:rFonts w:eastAsia="仿宋_GB2312"/>
          <w:highlight w:val="none"/>
        </w:rPr>
      </w:pPr>
      <w:r>
        <w:rPr>
          <w:b/>
          <w:kern w:val="0"/>
          <w:sz w:val="28"/>
          <w:szCs w:val="28"/>
          <w:highlight w:val="none"/>
        </w:rPr>
        <w:t>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bl>
      <w:tblPr>
        <w:tblStyle w:val="30"/>
        <w:tblW w:w="12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2007"/>
        <w:gridCol w:w="1572"/>
        <w:gridCol w:w="2425"/>
        <w:gridCol w:w="1410"/>
        <w:gridCol w:w="1755"/>
        <w:gridCol w:w="199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60" w:hRule="atLeast"/>
          <w:jc w:val="center"/>
        </w:trPr>
        <w:tc>
          <w:tcPr>
            <w:tcW w:w="1137"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2425"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410"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755"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996" w:type="dxa"/>
            <w:tcBorders>
              <w:tl2br w:val="nil"/>
              <w:tr2bl w:val="nil"/>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08" w:hRule="atLeast"/>
          <w:jc w:val="center"/>
        </w:trPr>
        <w:tc>
          <w:tcPr>
            <w:tcW w:w="1137" w:type="dxa"/>
            <w:tcBorders>
              <w:tl2br w:val="nil"/>
              <w:tr2bl w:val="nil"/>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242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410"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75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996"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38" w:hRule="atLeast"/>
          <w:jc w:val="center"/>
        </w:trPr>
        <w:tc>
          <w:tcPr>
            <w:tcW w:w="1137" w:type="dxa"/>
            <w:tcBorders>
              <w:tl2br w:val="nil"/>
              <w:tr2bl w:val="nil"/>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242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410"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75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996"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53" w:hRule="atLeast"/>
          <w:jc w:val="center"/>
        </w:trPr>
        <w:tc>
          <w:tcPr>
            <w:tcW w:w="1137" w:type="dxa"/>
            <w:tcBorders>
              <w:tl2br w:val="nil"/>
              <w:tr2bl w:val="nil"/>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242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410"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755"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c>
          <w:tcPr>
            <w:tcW w:w="1996" w:type="dxa"/>
            <w:tcBorders>
              <w:tl2br w:val="nil"/>
              <w:tr2bl w:val="nil"/>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w:t>
      </w:r>
      <w:r>
        <w:rPr>
          <w:rFonts w:hint="eastAsia" w:ascii="宋体" w:hAnsi="宋体" w:cs="宋体"/>
          <w:highlight w:val="none"/>
          <w:lang w:eastAsia="zh-CN"/>
        </w:rPr>
        <w:t>要求提供近三年</w:t>
      </w:r>
      <w:r>
        <w:rPr>
          <w:rFonts w:hint="eastAsia" w:ascii="宋体" w:hAnsi="宋体" w:eastAsia="宋体" w:cs="宋体"/>
          <w:highlight w:val="none"/>
        </w:rPr>
        <w:t>业绩</w:t>
      </w:r>
      <w:r>
        <w:rPr>
          <w:rFonts w:hint="eastAsia" w:ascii="宋体" w:hAnsi="宋体" w:cs="宋体"/>
          <w:highlight w:val="none"/>
          <w:lang w:eastAsia="zh-CN"/>
        </w:rPr>
        <w:t>，上限为三个，后附有效合同或证明文件</w:t>
      </w:r>
      <w:r>
        <w:rPr>
          <w:rFonts w:hint="eastAsia" w:ascii="宋体" w:hAnsi="宋体" w:eastAsia="宋体" w:cs="宋体"/>
          <w:highlight w:val="none"/>
        </w:rPr>
        <w:t>。</w:t>
      </w:r>
    </w:p>
    <w:p>
      <w:pPr>
        <w:spacing w:line="360" w:lineRule="auto"/>
        <w:ind w:right="960"/>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93" w:charSpace="-1844"/>
        </w:sectPr>
      </w:pPr>
      <w:r>
        <w:rPr>
          <w:rFonts w:hint="eastAsia" w:ascii="宋体" w:hAnsi="宋体" w:eastAsia="宋体" w:cs="宋体"/>
          <w:sz w:val="24"/>
          <w:highlight w:val="none"/>
        </w:rPr>
        <w:t>年  月  日</w:t>
      </w:r>
    </w:p>
    <w:bookmarkEnd w:id="42"/>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tbl>
      <w:tblPr>
        <w:tblStyle w:val="30"/>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1"/>
        <w:gridCol w:w="1170"/>
        <w:gridCol w:w="2850"/>
        <w:gridCol w:w="705"/>
        <w:gridCol w:w="780"/>
        <w:gridCol w:w="118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8521"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41"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7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w:t>
            </w:r>
          </w:p>
        </w:tc>
        <w:tc>
          <w:tcPr>
            <w:tcW w:w="70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单位</w:t>
            </w:r>
          </w:p>
        </w:tc>
        <w:tc>
          <w:tcPr>
            <w:tcW w:w="78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数量</w:t>
            </w:r>
          </w:p>
        </w:tc>
        <w:tc>
          <w:tcPr>
            <w:tcW w:w="247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266"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串改并</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楼道立管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材质:无缝钢管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型号、规格:Φ89x4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楼道立管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材质:无缝钢管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型号、规格:Φ76*3.5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楼道支管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材质:热镀锌钢管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型号、规格:DN25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内螺纹球阀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 DN20 Q11F-16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自动排气阀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型号：DN20 ZP-Ⅱ型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热镀锌钢管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型号及规格：Ø25x2.5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材料：Q235B</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锁闭调节球阀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型号：DN25 Q11F-16型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含一体型阀门过滤器</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266"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二次网</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直埋式预制保温管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1.高密度聚乙烯外护管硬质聚氨酯泡沫塑料预制直埋保温管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2.保温层厚41.6mm聚乙烯厚3.9mm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3.输送流体用无缝钢管Φ159X5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室外架空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材质及规格:镀锌螺旋管外护层聚氨酯泡沫塑料预制架空保温管（保温层厚30mm，镀锌钢板0.5mm，输送流体用无缝钢管 Φ159X5）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室外架空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材质及规格:镀锌螺旋管外护层聚氨酯泡沫塑料预制架空保温管（保温层厚30mm，镀锌钢板厚0.5mm，输送流体用无缝钢管 Φ108*4）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65"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室外架空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材质及规格:镀锌螺旋管外护层聚氨酯泡沫塑料预制架空保温管（保温层厚30mm，镀锌钢板厚0.5mm，输送流体用无缝钢管 Φ89X4）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室外架空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材质及规格:镀锌螺旋管外护层聚氨酯泡沫塑料预制架空保温管（保温层厚30mm，镀锌钢板厚0.5mm，输送流体用无缝钢管 Φ76X4）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室外架空</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材质及规格:镀锌螺旋管外护层聚氨酯泡沫塑料预制架空保温管（保温层厚30mm，镀锌钢板厚0.5mm，输送流体用无缝钢管 Φ45*3）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锁闭焊接球阀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DN150 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锁闭焊接球阀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DN100 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锁闭焊接球阀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DN80 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锁闭焊接球阀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DN65 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锁闭焊接球阀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DN40 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输送流体用无缝钢管</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Φ57X3.5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焊接球阀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 碳钢</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法兰截止阀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法兰闸阀</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541"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聚四氟乙烯板</w:t>
            </w:r>
          </w:p>
        </w:tc>
        <w:tc>
          <w:tcPr>
            <w:tcW w:w="28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尺寸：300X300X4mm</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561"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lang w:val="en-US" w:eastAsia="zh-CN"/>
        </w:rPr>
      </w:pPr>
    </w:p>
    <w:p>
      <w:pPr>
        <w:rPr>
          <w:rFonts w:hint="eastAsia"/>
          <w:lang w:val="en-US" w:eastAsia="zh-CN"/>
        </w:rPr>
      </w:pPr>
      <w:r>
        <w:rPr>
          <w:rFonts w:hint="eastAsia"/>
          <w:lang w:val="en-US" w:eastAsia="zh-CN"/>
        </w:rPr>
        <w:t>清单以实际结算为准</w:t>
      </w: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p>
  <w:p>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32634D"/>
    <w:rsid w:val="0AAE67FF"/>
    <w:rsid w:val="0AEC6CAF"/>
    <w:rsid w:val="0B5307DA"/>
    <w:rsid w:val="0B712E56"/>
    <w:rsid w:val="0C990F8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1D222D"/>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D30B41"/>
    <w:rsid w:val="2C281B8C"/>
    <w:rsid w:val="2C397C45"/>
    <w:rsid w:val="2C7951FF"/>
    <w:rsid w:val="2C923835"/>
    <w:rsid w:val="2C9906FF"/>
    <w:rsid w:val="2E213C76"/>
    <w:rsid w:val="2E3B466A"/>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85F4161"/>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1D80A9E"/>
    <w:rsid w:val="427766F4"/>
    <w:rsid w:val="427B31FF"/>
    <w:rsid w:val="4340577F"/>
    <w:rsid w:val="43A03AE3"/>
    <w:rsid w:val="43AC4E55"/>
    <w:rsid w:val="43B81906"/>
    <w:rsid w:val="44CA379D"/>
    <w:rsid w:val="4505389D"/>
    <w:rsid w:val="452651A4"/>
    <w:rsid w:val="452C0160"/>
    <w:rsid w:val="45385CCE"/>
    <w:rsid w:val="459B7A42"/>
    <w:rsid w:val="45A605E7"/>
    <w:rsid w:val="461A12BE"/>
    <w:rsid w:val="468178D7"/>
    <w:rsid w:val="46966575"/>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50A1697F"/>
    <w:rsid w:val="53512668"/>
    <w:rsid w:val="53691AF0"/>
    <w:rsid w:val="545A3C6C"/>
    <w:rsid w:val="54B421E6"/>
    <w:rsid w:val="54B61625"/>
    <w:rsid w:val="54E83815"/>
    <w:rsid w:val="562E6098"/>
    <w:rsid w:val="563D1A6B"/>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23A0538"/>
    <w:rsid w:val="63082DBB"/>
    <w:rsid w:val="63A83FD4"/>
    <w:rsid w:val="63D20873"/>
    <w:rsid w:val="645A1998"/>
    <w:rsid w:val="64846DEA"/>
    <w:rsid w:val="649757C5"/>
    <w:rsid w:val="64C744EE"/>
    <w:rsid w:val="64D15C67"/>
    <w:rsid w:val="659C3E9E"/>
    <w:rsid w:val="659C7156"/>
    <w:rsid w:val="65B8106A"/>
    <w:rsid w:val="65DB50D6"/>
    <w:rsid w:val="661C57FB"/>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1"/>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8"/>
    <w:qFormat/>
    <w:uiPriority w:val="99"/>
    <w:pPr>
      <w:spacing w:after="120"/>
    </w:p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6"/>
    <w:qFormat/>
    <w:uiPriority w:val="0"/>
    <w:pPr>
      <w:spacing w:before="240" w:after="60"/>
      <w:jc w:val="center"/>
      <w:outlineLvl w:val="0"/>
    </w:pPr>
    <w:rPr>
      <w:rFonts w:ascii="Cambria" w:hAnsi="Cambria"/>
      <w:b/>
      <w:bCs/>
      <w:sz w:val="32"/>
      <w:szCs w:val="32"/>
    </w:rPr>
  </w:style>
  <w:style w:type="paragraph" w:styleId="27">
    <w:name w:val="annotation subject"/>
    <w:basedOn w:val="10"/>
    <w:next w:val="10"/>
    <w:qFormat/>
    <w:uiPriority w:val="0"/>
    <w:rPr>
      <w:b/>
      <w:bCs/>
    </w:rPr>
  </w:style>
  <w:style w:type="paragraph" w:styleId="28">
    <w:name w:val="Body Text First Indent"/>
    <w:basedOn w:val="2"/>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qFormat/>
    <w:uiPriority w:val="0"/>
    <w:pPr>
      <w:tabs>
        <w:tab w:val="left" w:pos="8280"/>
      </w:tabs>
      <w:ind w:firstLine="200" w:firstLineChars="200"/>
    </w:pPr>
    <w:rPr>
      <w:rFonts w:ascii="Times New Roman" w:hAnsi="Times New Roman"/>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themeColor="followedHyperlink"/>
      <w:u w:val="single"/>
      <w14:textFill>
        <w14:solidFill>
          <w14:schemeClr w14:val="folHlink"/>
        </w14:solidFill>
      </w14:textFill>
    </w:rPr>
  </w:style>
  <w:style w:type="character" w:styleId="36">
    <w:name w:val="Hyperlink"/>
    <w:basedOn w:val="32"/>
    <w:qFormat/>
    <w:uiPriority w:val="0"/>
    <w:rPr>
      <w:color w:val="0000FF"/>
      <w:u w:val="single"/>
    </w:rPr>
  </w:style>
  <w:style w:type="character" w:styleId="37">
    <w:name w:val="annotation reference"/>
    <w:qFormat/>
    <w:uiPriority w:val="0"/>
    <w:rPr>
      <w:rFonts w:ascii="Tahoma" w:hAnsi="Tahoma"/>
      <w:b/>
      <w:sz w:val="21"/>
      <w:szCs w:val="21"/>
    </w:rPr>
  </w:style>
  <w:style w:type="paragraph" w:customStyle="1" w:styleId="38">
    <w:name w:val="Default"/>
    <w:next w:val="2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BodyText"/>
    <w:basedOn w:val="1"/>
    <w:qFormat/>
    <w:uiPriority w:val="0"/>
    <w:pPr>
      <w:spacing w:after="120"/>
    </w:pPr>
  </w:style>
  <w:style w:type="paragraph" w:customStyle="1" w:styleId="40">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41">
    <w:name w:val="Char"/>
    <w:basedOn w:val="1"/>
    <w:qFormat/>
    <w:uiPriority w:val="0"/>
  </w:style>
  <w:style w:type="paragraph" w:customStyle="1" w:styleId="42">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43">
    <w:name w:val="列出段落1"/>
    <w:basedOn w:val="1"/>
    <w:qFormat/>
    <w:uiPriority w:val="0"/>
    <w:pPr>
      <w:ind w:firstLine="200" w:firstLineChars="200"/>
    </w:pPr>
    <w:rPr>
      <w:szCs w:val="22"/>
    </w:rPr>
  </w:style>
  <w:style w:type="paragraph" w:customStyle="1" w:styleId="44">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6">
    <w:name w:val="默认段落字体 Para Char Char Char Char Char Char Char"/>
    <w:basedOn w:val="1"/>
    <w:qFormat/>
    <w:uiPriority w:val="0"/>
    <w:rPr>
      <w:rFonts w:ascii="Times New Roman" w:hAnsi="Times New Roman"/>
      <w:szCs w:val="20"/>
    </w:rPr>
  </w:style>
  <w:style w:type="paragraph" w:customStyle="1" w:styleId="47">
    <w:name w:val="Table Paragraph"/>
    <w:basedOn w:val="1"/>
    <w:qFormat/>
    <w:uiPriority w:val="0"/>
  </w:style>
  <w:style w:type="character" w:customStyle="1" w:styleId="48">
    <w:name w:val="正文文本 字符"/>
    <w:basedOn w:val="32"/>
    <w:link w:val="2"/>
    <w:qFormat/>
    <w:uiPriority w:val="99"/>
    <w:rPr>
      <w:rFonts w:ascii="Calibri" w:hAnsi="Calibri"/>
      <w:kern w:val="2"/>
      <w:sz w:val="21"/>
      <w:szCs w:val="24"/>
    </w:rPr>
  </w:style>
  <w:style w:type="paragraph" w:customStyle="1" w:styleId="49">
    <w:name w:val="UserStyle_1"/>
    <w:basedOn w:val="1"/>
    <w:qFormat/>
    <w:uiPriority w:val="0"/>
    <w:pPr>
      <w:topLinePunct/>
      <w:spacing w:line="360" w:lineRule="auto"/>
      <w:ind w:firstLine="200" w:firstLineChars="200"/>
    </w:pPr>
    <w:rPr>
      <w:rFonts w:ascii="Verdana" w:hAnsi="Verdana"/>
      <w:sz w:val="24"/>
    </w:rPr>
  </w:style>
  <w:style w:type="character" w:customStyle="1" w:styleId="50">
    <w:name w:val="NormalCharacter"/>
    <w:qFormat/>
    <w:uiPriority w:val="0"/>
  </w:style>
  <w:style w:type="table" w:customStyle="1" w:styleId="51">
    <w:name w:val="Table Normal"/>
    <w:semiHidden/>
    <w:unhideWhenUsed/>
    <w:qFormat/>
    <w:uiPriority w:val="0"/>
    <w:tblPr>
      <w:tblLayout w:type="fixed"/>
      <w:tblCellMar>
        <w:top w:w="0" w:type="dxa"/>
        <w:left w:w="0" w:type="dxa"/>
        <w:bottom w:w="0" w:type="dxa"/>
        <w:right w:w="0" w:type="dxa"/>
      </w:tblCellMar>
    </w:tblPr>
  </w:style>
  <w:style w:type="character" w:customStyle="1" w:styleId="52">
    <w:name w:val="font01"/>
    <w:basedOn w:val="32"/>
    <w:qFormat/>
    <w:uiPriority w:val="0"/>
    <w:rPr>
      <w:rFonts w:hint="eastAsia" w:ascii="宋体" w:hAnsi="宋体" w:eastAsia="宋体" w:cs="宋体"/>
      <w:color w:val="FF0000"/>
      <w:sz w:val="22"/>
      <w:szCs w:val="22"/>
      <w:u w:val="none"/>
    </w:rPr>
  </w:style>
  <w:style w:type="character" w:customStyle="1" w:styleId="53">
    <w:name w:val="font11"/>
    <w:basedOn w:val="32"/>
    <w:qFormat/>
    <w:uiPriority w:val="0"/>
    <w:rPr>
      <w:rFonts w:hint="eastAsia" w:ascii="宋体" w:hAnsi="宋体" w:eastAsia="宋体" w:cs="宋体"/>
      <w:color w:val="000000"/>
      <w:sz w:val="22"/>
      <w:szCs w:val="22"/>
      <w:u w:val="none"/>
    </w:rPr>
  </w:style>
  <w:style w:type="character" w:customStyle="1" w:styleId="54">
    <w:name w:val="font41"/>
    <w:basedOn w:val="32"/>
    <w:qFormat/>
    <w:uiPriority w:val="0"/>
    <w:rPr>
      <w:rFonts w:hint="eastAsia" w:ascii="宋体" w:hAnsi="宋体" w:eastAsia="宋体" w:cs="宋体"/>
      <w:color w:val="FFC000"/>
      <w:sz w:val="22"/>
      <w:szCs w:val="22"/>
      <w:u w:val="none"/>
    </w:rPr>
  </w:style>
  <w:style w:type="character" w:customStyle="1" w:styleId="55">
    <w:name w:val="font31"/>
    <w:basedOn w:val="32"/>
    <w:qFormat/>
    <w:uiPriority w:val="0"/>
    <w:rPr>
      <w:rFonts w:hint="default" w:ascii="Times New Roman" w:hAnsi="Times New Roman" w:cs="Times New Roman"/>
      <w:color w:val="000000"/>
      <w:sz w:val="23"/>
      <w:szCs w:val="23"/>
      <w:u w:val="none"/>
    </w:rPr>
  </w:style>
  <w:style w:type="character" w:customStyle="1" w:styleId="56">
    <w:name w:val="标题 字符"/>
    <w:link w:val="26"/>
    <w:qFormat/>
    <w:uiPriority w:val="0"/>
    <w:rPr>
      <w:rFonts w:ascii="Cambria" w:hAnsi="Cambria"/>
      <w:b/>
      <w:bCs/>
      <w:sz w:val="32"/>
      <w:szCs w:val="32"/>
    </w:rPr>
  </w:style>
  <w:style w:type="paragraph" w:customStyle="1" w:styleId="57">
    <w:name w:val="章标题"/>
    <w:basedOn w:val="1"/>
    <w:next w:val="58"/>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标题 32"/>
    <w:basedOn w:val="1"/>
    <w:qFormat/>
    <w:uiPriority w:val="0"/>
    <w:pPr>
      <w:widowControl/>
      <w:jc w:val="left"/>
      <w:outlineLvl w:val="3"/>
    </w:pPr>
    <w:rPr>
      <w:rFonts w:ascii="宋体" w:hAnsi="宋体" w:cs="宋体"/>
      <w:kern w:val="0"/>
      <w:sz w:val="27"/>
      <w:szCs w:val="27"/>
    </w:rPr>
  </w:style>
  <w:style w:type="paragraph" w:styleId="60">
    <w:name w:val="List Paragraph"/>
    <w:basedOn w:val="1"/>
    <w:qFormat/>
    <w:uiPriority w:val="99"/>
    <w:pPr>
      <w:ind w:firstLine="420" w:firstLineChars="200"/>
    </w:pPr>
    <w:rPr>
      <w:rFonts w:ascii="Calibri" w:hAnsi="Calibri"/>
      <w:szCs w:val="22"/>
    </w:rPr>
  </w:style>
  <w:style w:type="character" w:customStyle="1" w:styleId="61">
    <w:name w:val="标题 4 Char"/>
    <w:basedOn w:val="32"/>
    <w:link w:val="6"/>
    <w:qFormat/>
    <w:uiPriority w:val="9"/>
    <w:rPr>
      <w:rFonts w:eastAsia="仿宋" w:asciiTheme="majorHAnsi" w:hAnsiTheme="majorHAnsi" w:cstheme="majorBidi"/>
      <w:bCs/>
      <w:sz w:val="24"/>
      <w:szCs w:val="28"/>
    </w:rPr>
  </w:style>
  <w:style w:type="paragraph" w:customStyle="1" w:styleId="62">
    <w:name w:val="标题4"/>
    <w:basedOn w:val="6"/>
    <w:next w:val="63"/>
    <w:qFormat/>
    <w:uiPriority w:val="0"/>
    <w:pPr>
      <w:spacing w:before="40" w:beforeLines="0" w:after="50" w:afterLines="0"/>
    </w:pPr>
    <w:rPr>
      <w:rFonts w:eastAsia="宋体"/>
      <w:sz w:val="24"/>
    </w:rPr>
  </w:style>
  <w:style w:type="paragraph" w:customStyle="1" w:styleId="63">
    <w:name w:val="样式1"/>
    <w:basedOn w:val="13"/>
    <w:next w:val="25"/>
    <w:qFormat/>
    <w:uiPriority w:val="0"/>
    <w:rPr>
      <w:rFonts w:ascii="宋体" w:hAnsi="宋体" w:cs="宋体"/>
      <w:sz w:val="28"/>
      <w:szCs w:val="28"/>
    </w:rPr>
  </w:style>
  <w:style w:type="paragraph" w:customStyle="1" w:styleId="64">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qFormat/>
    <w:uiPriority w:val="0"/>
    <w:pPr>
      <w:spacing w:before="60" w:beforeLines="0" w:after="60" w:afterLines="0"/>
      <w:jc w:val="center"/>
      <w:textAlignment w:val="baseline"/>
    </w:pPr>
    <w:rPr>
      <w:rFonts w:hint="eastAsia" w:ascii="宋体"/>
      <w:sz w:val="24"/>
    </w:rPr>
  </w:style>
  <w:style w:type="paragraph" w:customStyle="1" w:styleId="68">
    <w:name w:val="列出段落2"/>
    <w:basedOn w:val="1"/>
    <w:qFormat/>
    <w:uiPriority w:val="99"/>
    <w:pPr>
      <w:ind w:firstLine="420" w:firstLineChars="200"/>
    </w:pPr>
  </w:style>
  <w:style w:type="character" w:customStyle="1" w:styleId="69">
    <w:name w:val="font51"/>
    <w:basedOn w:val="32"/>
    <w:qFormat/>
    <w:uiPriority w:val="0"/>
    <w:rPr>
      <w:rFonts w:hint="eastAsia" w:ascii="宋体" w:hAnsi="宋体" w:eastAsia="宋体" w:cs="宋体"/>
      <w:color w:val="000000"/>
      <w:sz w:val="24"/>
      <w:szCs w:val="24"/>
      <w:u w:val="none"/>
    </w:rPr>
  </w:style>
  <w:style w:type="paragraph" w:customStyle="1" w:styleId="70">
    <w:name w:val="标题 31"/>
    <w:basedOn w:val="1"/>
    <w:qFormat/>
    <w:uiPriority w:val="0"/>
    <w:pPr>
      <w:ind w:left="726" w:hanging="489"/>
      <w:outlineLvl w:val="2"/>
    </w:pPr>
    <w:rPr>
      <w:sz w:val="28"/>
      <w:szCs w:val="28"/>
    </w:rPr>
  </w:style>
  <w:style w:type="paragraph" w:customStyle="1" w:styleId="71">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2">
    <w:name w:val="font2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20</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2023-11-10T02:31:50Z</cp:lastPrinted>
  <dcterms:modified xsi:type="dcterms:W3CDTF">2023-11-10T02:35:28Z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