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spacing w:after="0"/>
        <w:ind w:firstLine="0" w:firstLineChars="0"/>
        <w:rPr>
          <w:color w:val="auto"/>
          <w:sz w:val="44"/>
          <w:szCs w:val="44"/>
          <w:highlight w:val="none"/>
        </w:rPr>
      </w:pPr>
    </w:p>
    <w:p>
      <w:pPr>
        <w:pStyle w:val="28"/>
        <w:spacing w:after="0"/>
        <w:ind w:firstLine="0" w:firstLineChars="0"/>
        <w:jc w:val="center"/>
        <w:rPr>
          <w:rFonts w:hint="eastAsia" w:ascii="宋体" w:hAnsi="宋体" w:cs="宋体"/>
          <w:b/>
          <w:color w:val="auto"/>
          <w:kern w:val="2"/>
          <w:sz w:val="44"/>
          <w:szCs w:val="44"/>
          <w:highlight w:val="none"/>
        </w:rPr>
      </w:pPr>
      <w:r>
        <w:rPr>
          <w:rFonts w:hint="eastAsia" w:ascii="宋体" w:hAnsi="宋体" w:cs="宋体"/>
          <w:b/>
          <w:color w:val="auto"/>
          <w:kern w:val="2"/>
          <w:sz w:val="44"/>
          <w:szCs w:val="44"/>
          <w:highlight w:val="none"/>
        </w:rPr>
        <w:t>石家庄承宏工程建设有限公司</w:t>
      </w:r>
    </w:p>
    <w:p>
      <w:pPr>
        <w:pStyle w:val="28"/>
        <w:spacing w:after="0"/>
        <w:ind w:firstLine="0" w:firstLineChars="0"/>
        <w:jc w:val="center"/>
        <w:rPr>
          <w:rFonts w:ascii="黑体" w:hAnsi="黑体" w:eastAsia="黑体" w:cs="宋体"/>
          <w:snapToGrid w:val="0"/>
          <w:kern w:val="0"/>
          <w:sz w:val="36"/>
          <w:szCs w:val="36"/>
          <w:highlight w:val="none"/>
        </w:rPr>
      </w:pPr>
      <w:r>
        <w:rPr>
          <w:rFonts w:hint="eastAsia" w:ascii="宋体" w:hAnsi="宋体" w:cs="宋体"/>
          <w:b/>
          <w:bCs/>
          <w:color w:val="auto"/>
          <w:kern w:val="2"/>
          <w:sz w:val="44"/>
          <w:szCs w:val="44"/>
          <w:lang w:val="en-US" w:eastAsia="zh-CN" w:bidi="ar-SA"/>
        </w:rPr>
        <w:t>补偿器采购</w:t>
      </w:r>
    </w:p>
    <w:p>
      <w:pPr>
        <w:pStyle w:val="2"/>
        <w:spacing w:after="0" w:line="360" w:lineRule="auto"/>
        <w:jc w:val="center"/>
        <w:rPr>
          <w:rFonts w:hint="eastAsia" w:ascii="黑体" w:hAnsi="黑体" w:eastAsia="黑体" w:cs="宋体"/>
          <w:snapToGrid w:val="0"/>
          <w:kern w:val="0"/>
          <w:sz w:val="44"/>
          <w:szCs w:val="44"/>
          <w:highlight w:val="none"/>
        </w:rPr>
      </w:pPr>
      <w:r>
        <w:rPr>
          <w:rFonts w:hint="eastAsia" w:ascii="黑体" w:hAnsi="黑体" w:eastAsia="黑体" w:cs="宋体"/>
          <w:snapToGrid w:val="0"/>
          <w:kern w:val="0"/>
          <w:sz w:val="44"/>
          <w:szCs w:val="44"/>
          <w:highlight w:val="none"/>
        </w:rPr>
        <w:br w:type="textWrapping"/>
      </w:r>
    </w:p>
    <w:p>
      <w:pPr>
        <w:rPr>
          <w:rFonts w:hint="eastAsia" w:ascii="黑体" w:hAnsi="黑体" w:eastAsia="黑体" w:cs="宋体"/>
          <w:snapToGrid w:val="0"/>
          <w:kern w:val="0"/>
          <w:sz w:val="44"/>
          <w:szCs w:val="44"/>
          <w:highlight w:val="none"/>
        </w:rPr>
      </w:pPr>
    </w:p>
    <w:p>
      <w:pPr>
        <w:pStyle w:val="2"/>
        <w:rPr>
          <w:rFonts w:hint="eastAsia"/>
        </w:rPr>
      </w:pPr>
    </w:p>
    <w:p>
      <w:pPr>
        <w:rPr>
          <w:rFonts w:hint="eastAsia"/>
        </w:rPr>
      </w:pPr>
    </w:p>
    <w:p>
      <w:pPr>
        <w:pStyle w:val="2"/>
        <w:spacing w:after="0" w:line="360" w:lineRule="auto"/>
        <w:jc w:val="center"/>
        <w:rPr>
          <w:rFonts w:ascii="黑体" w:hAnsi="黑体" w:eastAsia="黑体" w:cs="宋体"/>
          <w:snapToGrid w:val="0"/>
          <w:kern w:val="0"/>
          <w:sz w:val="36"/>
          <w:szCs w:val="36"/>
          <w:highlight w:val="none"/>
        </w:rPr>
      </w:pPr>
      <w:r>
        <w:rPr>
          <w:rFonts w:hint="eastAsia" w:ascii="黑体" w:hAnsi="黑体" w:eastAsia="黑体" w:cs="宋体"/>
          <w:snapToGrid w:val="0"/>
          <w:kern w:val="0"/>
          <w:sz w:val="44"/>
          <w:szCs w:val="44"/>
          <w:highlight w:val="none"/>
        </w:rPr>
        <w:t>比选文件</w:t>
      </w:r>
    </w:p>
    <w:p>
      <w:pPr>
        <w:pStyle w:val="2"/>
        <w:spacing w:after="0" w:line="360" w:lineRule="auto"/>
        <w:jc w:val="center"/>
        <w:rPr>
          <w:rFonts w:ascii="黑体" w:hAnsi="黑体" w:eastAsia="黑体" w:cs="宋体"/>
          <w:snapToGrid w:val="0"/>
          <w:kern w:val="0"/>
          <w:sz w:val="36"/>
          <w:szCs w:val="36"/>
          <w:highlight w:val="none"/>
        </w:rPr>
      </w:pPr>
    </w:p>
    <w:p>
      <w:pPr>
        <w:pStyle w:val="28"/>
        <w:spacing w:after="0"/>
        <w:ind w:firstLine="241"/>
        <w:rPr>
          <w:rFonts w:ascii="Tahoma" w:hAnsi="Tahoma"/>
          <w:b/>
          <w:sz w:val="24"/>
          <w:highlight w:val="none"/>
        </w:rPr>
      </w:pPr>
    </w:p>
    <w:p>
      <w:pPr>
        <w:widowControl/>
        <w:spacing w:line="360" w:lineRule="auto"/>
        <w:rPr>
          <w:rFonts w:ascii="宋体" w:cs="宋体"/>
          <w:b/>
          <w:kern w:val="0"/>
          <w:sz w:val="30"/>
          <w:szCs w:val="30"/>
          <w:highlight w:val="none"/>
        </w:rPr>
      </w:pPr>
    </w:p>
    <w:p>
      <w:pPr>
        <w:widowControl/>
        <w:spacing w:line="360" w:lineRule="auto"/>
        <w:ind w:firstLine="1807" w:firstLineChars="600"/>
        <w:rPr>
          <w:rFonts w:ascii="宋体" w:cs="宋体"/>
          <w:b/>
          <w:kern w:val="0"/>
          <w:sz w:val="30"/>
          <w:szCs w:val="30"/>
          <w:highlight w:val="none"/>
        </w:rPr>
      </w:pPr>
    </w:p>
    <w:p>
      <w:pPr>
        <w:pStyle w:val="2"/>
      </w:pPr>
    </w:p>
    <w:p>
      <w:pPr>
        <w:widowControl/>
        <w:spacing w:line="360" w:lineRule="auto"/>
        <w:ind w:firstLine="1807" w:firstLineChars="600"/>
        <w:rPr>
          <w:rFonts w:ascii="宋体" w:cs="宋体"/>
          <w:b/>
          <w:kern w:val="0"/>
          <w:sz w:val="30"/>
          <w:szCs w:val="30"/>
          <w:highlight w:val="none"/>
        </w:rPr>
      </w:pPr>
    </w:p>
    <w:p>
      <w:pPr>
        <w:widowControl/>
        <w:spacing w:line="360" w:lineRule="auto"/>
        <w:rPr>
          <w:rFonts w:ascii="宋体" w:cs="宋体"/>
          <w:b/>
          <w:kern w:val="0"/>
          <w:sz w:val="36"/>
          <w:szCs w:val="36"/>
          <w:highlight w:val="none"/>
        </w:rPr>
      </w:pPr>
    </w:p>
    <w:p>
      <w:pPr>
        <w:widowControl/>
        <w:spacing w:line="360" w:lineRule="auto"/>
        <w:jc w:val="center"/>
        <w:rPr>
          <w:rFonts w:ascii="宋体" w:cs="宋体"/>
          <w:b/>
          <w:kern w:val="0"/>
          <w:sz w:val="36"/>
          <w:szCs w:val="36"/>
          <w:highlight w:val="none"/>
        </w:rPr>
      </w:pPr>
      <w:r>
        <w:rPr>
          <w:rFonts w:hint="eastAsia" w:ascii="宋体" w:cs="宋体"/>
          <w:b/>
          <w:kern w:val="0"/>
          <w:sz w:val="36"/>
          <w:szCs w:val="36"/>
          <w:highlight w:val="none"/>
        </w:rPr>
        <w:t>发布人：石家庄承宏工程建设有限公司</w:t>
      </w:r>
    </w:p>
    <w:p>
      <w:pPr>
        <w:widowControl/>
        <w:spacing w:line="360" w:lineRule="auto"/>
        <w:ind w:firstLine="361" w:firstLineChars="100"/>
        <w:jc w:val="center"/>
        <w:rPr>
          <w:rFonts w:ascii="宋体" w:cs="宋体"/>
          <w:b/>
          <w:kern w:val="0"/>
          <w:sz w:val="36"/>
          <w:szCs w:val="36"/>
          <w:highlight w:val="none"/>
        </w:rPr>
      </w:pPr>
    </w:p>
    <w:p>
      <w:pPr>
        <w:widowControl/>
        <w:spacing w:line="360" w:lineRule="auto"/>
        <w:jc w:val="center"/>
        <w:rPr>
          <w:rFonts w:ascii="宋体" w:cs="宋体"/>
          <w:b/>
          <w:kern w:val="0"/>
          <w:sz w:val="30"/>
          <w:szCs w:val="30"/>
          <w:highlight w:val="none"/>
        </w:rPr>
      </w:pPr>
      <w:r>
        <w:rPr>
          <w:rFonts w:hint="eastAsia" w:ascii="宋体" w:cs="宋体"/>
          <w:b/>
          <w:kern w:val="0"/>
          <w:sz w:val="36"/>
          <w:szCs w:val="36"/>
          <w:highlight w:val="none"/>
        </w:rPr>
        <w:t>2023年</w:t>
      </w:r>
      <w:r>
        <w:rPr>
          <w:rFonts w:hint="eastAsia" w:ascii="宋体" w:cs="宋体"/>
          <w:b/>
          <w:kern w:val="0"/>
          <w:sz w:val="36"/>
          <w:szCs w:val="36"/>
          <w:highlight w:val="none"/>
          <w:lang w:val="en-US" w:eastAsia="zh-CN"/>
        </w:rPr>
        <w:t>11</w:t>
      </w:r>
      <w:r>
        <w:rPr>
          <w:rFonts w:hint="eastAsia" w:ascii="宋体" w:cs="宋体"/>
          <w:b/>
          <w:kern w:val="0"/>
          <w:sz w:val="36"/>
          <w:szCs w:val="36"/>
          <w:highlight w:val="none"/>
        </w:rPr>
        <w:t>月</w:t>
      </w:r>
    </w:p>
    <w:p>
      <w:pPr>
        <w:spacing w:line="360" w:lineRule="auto"/>
        <w:rPr>
          <w:sz w:val="30"/>
          <w:szCs w:val="30"/>
          <w:highlight w:val="none"/>
        </w:rPr>
        <w:sectPr>
          <w:headerReference r:id="rId4" w:type="first"/>
          <w:footerReference r:id="rId5" w:type="default"/>
          <w:headerReference r:id="rId3" w:type="even"/>
          <w:footerReference r:id="rId6" w:type="even"/>
          <w:pgSz w:w="11907" w:h="16840"/>
          <w:pgMar w:top="1440" w:right="1797" w:bottom="1440" w:left="1797" w:header="720" w:footer="1134" w:gutter="0"/>
          <w:pgBorders>
            <w:top w:val="none" w:sz="0" w:space="0"/>
            <w:left w:val="none" w:sz="0" w:space="0"/>
            <w:bottom w:val="none" w:sz="0" w:space="0"/>
            <w:right w:val="none" w:sz="0" w:space="0"/>
          </w:pgBorders>
          <w:pgNumType w:fmt="decimal" w:start="1"/>
          <w:cols w:space="720" w:num="1"/>
          <w:titlePg/>
          <w:docGrid w:linePitch="286" w:charSpace="0"/>
        </w:sectPr>
      </w:pPr>
    </w:p>
    <w:p>
      <w:pPr>
        <w:rPr>
          <w:highlight w:val="none"/>
        </w:rPr>
      </w:pPr>
    </w:p>
    <w:p>
      <w:pPr>
        <w:jc w:val="center"/>
        <w:outlineLvl w:val="0"/>
        <w:rPr>
          <w:rFonts w:ascii="宋体" w:cs="宋体"/>
          <w:kern w:val="0"/>
          <w:sz w:val="36"/>
          <w:szCs w:val="36"/>
          <w:highlight w:val="none"/>
        </w:rPr>
      </w:pPr>
      <w:bookmarkStart w:id="0" w:name="_Toc1893"/>
      <w:bookmarkStart w:id="1" w:name="_Toc9360"/>
      <w:bookmarkStart w:id="2" w:name="_Toc15937"/>
      <w:bookmarkStart w:id="3" w:name="_Toc29917"/>
      <w:bookmarkStart w:id="4" w:name="_Toc16820"/>
      <w:bookmarkStart w:id="5" w:name="_Toc7028"/>
      <w:bookmarkStart w:id="6" w:name="_Toc9252"/>
      <w:bookmarkStart w:id="7" w:name="_Toc27485"/>
      <w:bookmarkStart w:id="8" w:name="_Toc475527101"/>
      <w:r>
        <w:rPr>
          <w:rFonts w:hint="eastAsia" w:ascii="宋体" w:cs="宋体"/>
          <w:kern w:val="0"/>
          <w:sz w:val="36"/>
          <w:szCs w:val="36"/>
          <w:highlight w:val="none"/>
        </w:rPr>
        <w:t>目  录</w:t>
      </w:r>
      <w:bookmarkEnd w:id="0"/>
      <w:bookmarkEnd w:id="1"/>
      <w:bookmarkEnd w:id="2"/>
      <w:bookmarkEnd w:id="3"/>
      <w:bookmarkEnd w:id="4"/>
      <w:bookmarkEnd w:id="5"/>
      <w:bookmarkEnd w:id="6"/>
      <w:bookmarkEnd w:id="7"/>
    </w:p>
    <w:p>
      <w:pPr>
        <w:pStyle w:val="2"/>
        <w:rPr>
          <w:sz w:val="40"/>
          <w:highlight w:val="none"/>
        </w:rPr>
      </w:pPr>
    </w:p>
    <w:p>
      <w:pPr>
        <w:pStyle w:val="2"/>
        <w:ind w:firstLine="933" w:firstLineChars="300"/>
        <w:rPr>
          <w:sz w:val="32"/>
          <w:highlight w:val="none"/>
        </w:rPr>
      </w:pPr>
      <w:r>
        <w:rPr>
          <w:rFonts w:hint="eastAsia"/>
          <w:sz w:val="32"/>
          <w:highlight w:val="none"/>
        </w:rPr>
        <w:t>第</w:t>
      </w:r>
      <w:r>
        <w:rPr>
          <w:rFonts w:hint="eastAsia"/>
          <w:sz w:val="32"/>
          <w:highlight w:val="none"/>
          <w:lang w:eastAsia="zh-CN"/>
        </w:rPr>
        <w:t>一</w:t>
      </w:r>
      <w:r>
        <w:rPr>
          <w:rFonts w:hint="eastAsia"/>
          <w:sz w:val="32"/>
          <w:highlight w:val="none"/>
        </w:rPr>
        <w:t>章   参选人须知</w:t>
      </w:r>
    </w:p>
    <w:p>
      <w:pPr>
        <w:pStyle w:val="2"/>
        <w:ind w:firstLine="933" w:firstLineChars="300"/>
        <w:rPr>
          <w:rFonts w:hint="eastAsia"/>
          <w:sz w:val="32"/>
          <w:highlight w:val="none"/>
        </w:rPr>
      </w:pPr>
      <w:r>
        <w:rPr>
          <w:rFonts w:hint="eastAsia"/>
          <w:sz w:val="32"/>
          <w:highlight w:val="none"/>
        </w:rPr>
        <w:t>第</w:t>
      </w:r>
      <w:r>
        <w:rPr>
          <w:rFonts w:hint="eastAsia"/>
          <w:sz w:val="32"/>
          <w:highlight w:val="none"/>
          <w:lang w:eastAsia="zh-CN"/>
        </w:rPr>
        <w:t>二</w:t>
      </w:r>
      <w:r>
        <w:rPr>
          <w:rFonts w:hint="eastAsia"/>
          <w:sz w:val="32"/>
          <w:highlight w:val="none"/>
        </w:rPr>
        <w:t>章   响应文件格式</w:t>
      </w:r>
    </w:p>
    <w:p>
      <w:pPr>
        <w:rPr>
          <w:rFonts w:hint="eastAsia"/>
          <w:sz w:val="32"/>
          <w:highlight w:val="none"/>
          <w:lang w:val="en-US" w:eastAsia="zh-CN"/>
        </w:rPr>
      </w:pPr>
      <w:r>
        <w:rPr>
          <w:rFonts w:hint="eastAsia"/>
          <w:sz w:val="32"/>
          <w:highlight w:val="none"/>
          <w:lang w:val="en-US" w:eastAsia="zh-CN"/>
        </w:rPr>
        <w:t xml:space="preserve">      第三章   清单</w:t>
      </w:r>
    </w:p>
    <w:bookmarkEnd w:id="8"/>
    <w:p>
      <w:pPr>
        <w:spacing w:line="720" w:lineRule="auto"/>
        <w:jc w:val="center"/>
        <w:outlineLvl w:val="1"/>
        <w:rPr>
          <w:rFonts w:hint="eastAsia" w:ascii="宋体" w:cs="宋体"/>
          <w:b/>
          <w:bCs/>
          <w:snapToGrid w:val="0"/>
          <w:kern w:val="0"/>
          <w:sz w:val="44"/>
          <w:szCs w:val="44"/>
          <w:highlight w:val="none"/>
        </w:rPr>
      </w:pPr>
      <w:bookmarkStart w:id="9" w:name="_Toc19817"/>
      <w:bookmarkStart w:id="10" w:name="_Toc17223"/>
      <w:bookmarkStart w:id="11" w:name="_Toc12829"/>
      <w:bookmarkStart w:id="12" w:name="_Toc9249"/>
      <w:bookmarkStart w:id="13" w:name="_Toc3275"/>
      <w:bookmarkStart w:id="14" w:name="_Toc10675"/>
      <w:bookmarkStart w:id="15" w:name="_Toc23301"/>
      <w:bookmarkStart w:id="16" w:name="_Toc23647"/>
      <w:bookmarkStart w:id="17" w:name="_Toc13783"/>
    </w:p>
    <w:p>
      <w:pPr>
        <w:spacing w:line="720" w:lineRule="auto"/>
        <w:jc w:val="center"/>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pPr>
    </w:p>
    <w:p>
      <w:pPr>
        <w:spacing w:line="720" w:lineRule="auto"/>
        <w:jc w:val="both"/>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sectPr>
          <w:footerReference r:id="rId7" w:type="default"/>
          <w:pgSz w:w="11906" w:h="16838"/>
          <w:pgMar w:top="1417" w:right="1701" w:bottom="1417" w:left="1701" w:header="851" w:footer="992" w:gutter="0"/>
          <w:pgBorders>
            <w:top w:val="none" w:sz="0" w:space="0"/>
            <w:left w:val="none" w:sz="0" w:space="0"/>
            <w:bottom w:val="none" w:sz="0" w:space="0"/>
            <w:right w:val="none" w:sz="0" w:space="0"/>
          </w:pgBorders>
          <w:pgNumType w:fmt="decimal" w:start="1"/>
          <w:cols w:space="720" w:num="1"/>
          <w:docGrid w:type="linesAndChars" w:linePitch="289" w:charSpace="-1844"/>
        </w:sectPr>
      </w:pPr>
    </w:p>
    <w:p>
      <w:pPr>
        <w:spacing w:line="720" w:lineRule="auto"/>
        <w:jc w:val="center"/>
        <w:outlineLvl w:val="1"/>
        <w:rPr>
          <w:rFonts w:hint="eastAsia" w:ascii="宋体" w:cs="宋体"/>
          <w:b/>
          <w:bCs/>
          <w:snapToGrid w:val="0"/>
          <w:kern w:val="0"/>
          <w:sz w:val="44"/>
          <w:szCs w:val="44"/>
          <w:highlight w:val="none"/>
        </w:rPr>
      </w:pPr>
      <w:r>
        <w:rPr>
          <w:rFonts w:hint="eastAsia" w:ascii="宋体" w:cs="宋体"/>
          <w:b/>
          <w:bCs/>
          <w:snapToGrid w:val="0"/>
          <w:kern w:val="0"/>
          <w:sz w:val="44"/>
          <w:szCs w:val="44"/>
          <w:highlight w:val="none"/>
        </w:rPr>
        <w:t>第</w:t>
      </w:r>
      <w:r>
        <w:rPr>
          <w:rFonts w:hint="eastAsia" w:ascii="宋体" w:cs="宋体"/>
          <w:b/>
          <w:bCs/>
          <w:snapToGrid w:val="0"/>
          <w:kern w:val="0"/>
          <w:sz w:val="44"/>
          <w:szCs w:val="44"/>
          <w:highlight w:val="none"/>
          <w:lang w:eastAsia="zh-CN"/>
        </w:rPr>
        <w:t>一</w:t>
      </w:r>
      <w:r>
        <w:rPr>
          <w:rFonts w:hint="eastAsia" w:ascii="宋体" w:cs="宋体"/>
          <w:b/>
          <w:bCs/>
          <w:snapToGrid w:val="0"/>
          <w:kern w:val="0"/>
          <w:sz w:val="44"/>
          <w:szCs w:val="44"/>
          <w:highlight w:val="none"/>
        </w:rPr>
        <w:t>章 参选人须知</w:t>
      </w:r>
      <w:bookmarkEnd w:id="9"/>
      <w:bookmarkEnd w:id="10"/>
      <w:bookmarkEnd w:id="11"/>
      <w:bookmarkEnd w:id="12"/>
      <w:bookmarkEnd w:id="13"/>
      <w:bookmarkEnd w:id="14"/>
      <w:bookmarkEnd w:id="15"/>
      <w:bookmarkEnd w:id="16"/>
      <w:bookmarkEnd w:id="17"/>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b/>
          <w:bCs/>
          <w:color w:val="000000"/>
          <w:kern w:val="0"/>
          <w:sz w:val="24"/>
          <w:highlight w:val="none"/>
          <w:lang w:eastAsia="zh-CN"/>
        </w:rPr>
      </w:pPr>
      <w:bookmarkStart w:id="18" w:name="_Toc4359"/>
      <w:bookmarkStart w:id="19" w:name="_Toc28077"/>
      <w:bookmarkStart w:id="20" w:name="_Toc1433"/>
      <w:bookmarkStart w:id="21" w:name="_Toc421110024"/>
      <w:bookmarkStart w:id="22" w:name="_Toc23909"/>
      <w:bookmarkStart w:id="23" w:name="_Toc14296"/>
      <w:bookmarkStart w:id="24" w:name="_Toc32441"/>
      <w:bookmarkStart w:id="25" w:name="_Toc18909"/>
    </w:p>
    <w:p>
      <w:pPr>
        <w:keepNext w:val="0"/>
        <w:keepLines w:val="0"/>
        <w:pageBreakBefore w:val="0"/>
        <w:widowControl/>
        <w:kinsoku/>
        <w:wordWrap/>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b/>
          <w:bCs/>
          <w:color w:val="000000"/>
          <w:kern w:val="0"/>
          <w:sz w:val="24"/>
          <w:highlight w:val="none"/>
        </w:rPr>
      </w:pPr>
      <w:r>
        <w:rPr>
          <w:rFonts w:hint="eastAsia" w:ascii="宋体" w:hAnsi="宋体" w:cs="宋体"/>
          <w:b/>
          <w:bCs/>
          <w:color w:val="000000"/>
          <w:kern w:val="0"/>
          <w:sz w:val="24"/>
          <w:highlight w:val="none"/>
          <w:lang w:eastAsia="zh-CN"/>
        </w:rPr>
        <w:t>一、</w:t>
      </w:r>
      <w:r>
        <w:rPr>
          <w:rFonts w:hint="eastAsia" w:ascii="宋体" w:hAnsi="宋体" w:cs="宋体"/>
          <w:b/>
          <w:bCs/>
          <w:color w:val="000000"/>
          <w:kern w:val="0"/>
          <w:sz w:val="24"/>
          <w:highlight w:val="none"/>
        </w:rPr>
        <w:t>程序和办法</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lang w:eastAsia="zh-CN"/>
        </w:rPr>
      </w:pPr>
      <w:r>
        <w:rPr>
          <w:rFonts w:hint="eastAsia" w:ascii="宋体" w:hAnsi="宋体" w:cs="宋体"/>
          <w:color w:val="000000"/>
          <w:kern w:val="0"/>
          <w:sz w:val="24"/>
          <w:highlight w:val="none"/>
        </w:rPr>
        <w:t>1.</w:t>
      </w:r>
      <w:r>
        <w:rPr>
          <w:rFonts w:hint="eastAsia" w:ascii="宋体" w:hAnsi="宋体" w:cs="宋体"/>
          <w:color w:val="000000"/>
          <w:kern w:val="0"/>
          <w:sz w:val="24"/>
          <w:highlight w:val="none"/>
          <w:lang w:eastAsia="zh-CN"/>
        </w:rPr>
        <w:t>评审小组组建。评审由采购人组建的评审小组负责。</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lang w:eastAsia="zh-CN"/>
        </w:rPr>
      </w:pPr>
      <w:r>
        <w:rPr>
          <w:rFonts w:hint="eastAsia" w:ascii="宋体" w:hAnsi="宋体" w:cs="宋体"/>
          <w:color w:val="000000"/>
          <w:kern w:val="0"/>
          <w:sz w:val="24"/>
          <w:highlight w:val="none"/>
          <w:lang w:val="en-US" w:eastAsia="zh-CN"/>
        </w:rPr>
        <w:t>2</w:t>
      </w:r>
      <w:r>
        <w:rPr>
          <w:rFonts w:hint="eastAsia" w:ascii="宋体" w:hAnsi="宋体" w:cs="宋体"/>
          <w:color w:val="000000"/>
          <w:kern w:val="0"/>
          <w:sz w:val="24"/>
          <w:highlight w:val="none"/>
          <w:lang w:eastAsia="zh-CN"/>
        </w:rPr>
        <w:t>.评审办法。本次评审采用综合评分法。</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lang w:eastAsia="zh-CN"/>
        </w:rPr>
      </w:pPr>
      <w:r>
        <w:rPr>
          <w:rFonts w:hint="eastAsia" w:ascii="宋体" w:hAnsi="宋体" w:cs="宋体"/>
          <w:color w:val="000000"/>
          <w:kern w:val="0"/>
          <w:sz w:val="24"/>
          <w:highlight w:val="none"/>
          <w:lang w:val="en-US" w:eastAsia="zh-CN"/>
        </w:rPr>
        <w:t>3.评审程序。</w:t>
      </w:r>
      <w:r>
        <w:rPr>
          <w:rFonts w:hint="eastAsia" w:ascii="宋体" w:hAnsi="宋体" w:cs="宋体"/>
          <w:color w:val="000000"/>
          <w:kern w:val="0"/>
          <w:sz w:val="24"/>
          <w:highlight w:val="none"/>
          <w:lang w:eastAsia="zh-CN"/>
        </w:rPr>
        <w:t>评审小组根据综合评分标准对企业各项情况进行资格审核，根据商务要求、技术要求进行打分。</w:t>
      </w:r>
    </w:p>
    <w:p>
      <w:pPr>
        <w:pStyle w:val="2"/>
        <w:keepNext w:val="0"/>
        <w:keepLines w:val="0"/>
        <w:pageBreakBefore w:val="0"/>
        <w:kinsoku/>
        <w:overflowPunct/>
        <w:topLinePunct w:val="0"/>
        <w:autoSpaceDE/>
        <w:autoSpaceDN/>
        <w:bidi w:val="0"/>
        <w:adjustRightInd/>
        <w:snapToGrid/>
        <w:spacing w:line="560" w:lineRule="exact"/>
        <w:ind w:firstLine="462" w:firstLineChars="200"/>
        <w:textAlignment w:val="auto"/>
        <w:rPr>
          <w:rFonts w:hint="eastAsia"/>
        </w:rPr>
      </w:pPr>
      <w:r>
        <w:rPr>
          <w:rFonts w:hint="eastAsia" w:ascii="宋体" w:hAnsi="宋体" w:cs="宋体"/>
          <w:color w:val="000000"/>
          <w:kern w:val="0"/>
          <w:sz w:val="24"/>
          <w:szCs w:val="24"/>
          <w:highlight w:val="none"/>
          <w:lang w:val="en-US" w:eastAsia="zh-CN" w:bidi="ar-SA"/>
        </w:rPr>
        <w:t>4</w:t>
      </w:r>
      <w:r>
        <w:rPr>
          <w:rFonts w:hint="eastAsia" w:ascii="宋体" w:hAnsi="宋体" w:eastAsia="宋体" w:cs="宋体"/>
          <w:color w:val="000000"/>
          <w:kern w:val="0"/>
          <w:sz w:val="24"/>
          <w:szCs w:val="24"/>
          <w:highlight w:val="none"/>
          <w:lang w:val="en-US" w:eastAsia="zh-CN" w:bidi="ar-SA"/>
        </w:rPr>
        <w:t>.比选活动受发包方纪检监察部门的监督。</w:t>
      </w:r>
    </w:p>
    <w:p>
      <w:pPr>
        <w:keepNext w:val="0"/>
        <w:keepLines w:val="0"/>
        <w:pageBreakBefore w:val="0"/>
        <w:widowControl/>
        <w:kinsoku/>
        <w:wordWrap/>
        <w:overflowPunct/>
        <w:topLinePunct w:val="0"/>
        <w:autoSpaceDE/>
        <w:autoSpaceDN/>
        <w:bidi w:val="0"/>
        <w:adjustRightInd/>
        <w:snapToGrid/>
        <w:spacing w:line="560" w:lineRule="exact"/>
        <w:ind w:right="-293" w:rightChars="-146" w:firstLine="462" w:firstLineChars="200"/>
        <w:jc w:val="both"/>
        <w:textAlignment w:val="auto"/>
        <w:rPr>
          <w:rFonts w:hint="eastAsia" w:ascii="宋体" w:hAnsi="宋体" w:cs="宋体"/>
          <w:b/>
          <w:bCs/>
          <w:color w:val="000000"/>
          <w:kern w:val="0"/>
          <w:sz w:val="24"/>
          <w:highlight w:val="none"/>
        </w:rPr>
      </w:pPr>
      <w:r>
        <w:rPr>
          <w:rFonts w:hint="eastAsia" w:ascii="宋体" w:hAnsi="宋体" w:cs="宋体"/>
          <w:b/>
          <w:bCs/>
          <w:color w:val="000000"/>
          <w:kern w:val="0"/>
          <w:sz w:val="24"/>
          <w:highlight w:val="none"/>
          <w:lang w:eastAsia="zh-CN"/>
        </w:rPr>
        <w:t>二</w:t>
      </w:r>
      <w:r>
        <w:rPr>
          <w:rFonts w:hint="eastAsia" w:ascii="宋体" w:hAnsi="宋体" w:cs="宋体"/>
          <w:b/>
          <w:bCs/>
          <w:color w:val="000000"/>
          <w:kern w:val="0"/>
          <w:sz w:val="24"/>
          <w:highlight w:val="none"/>
        </w:rPr>
        <w:t>、</w:t>
      </w:r>
      <w:r>
        <w:rPr>
          <w:rFonts w:hint="eastAsia" w:ascii="宋体" w:hAnsi="宋体" w:cs="宋体"/>
          <w:b/>
          <w:bCs/>
          <w:color w:val="000000"/>
          <w:kern w:val="0"/>
          <w:sz w:val="24"/>
          <w:highlight w:val="none"/>
          <w:lang w:eastAsia="zh-CN"/>
        </w:rPr>
        <w:t>响应</w:t>
      </w:r>
      <w:r>
        <w:rPr>
          <w:rFonts w:hint="eastAsia" w:ascii="宋体" w:hAnsi="宋体" w:cs="宋体"/>
          <w:b/>
          <w:bCs/>
          <w:color w:val="000000"/>
          <w:kern w:val="0"/>
          <w:sz w:val="24"/>
          <w:highlight w:val="none"/>
        </w:rPr>
        <w:t>文件</w:t>
      </w:r>
    </w:p>
    <w:p>
      <w:pPr>
        <w:keepNext w:val="0"/>
        <w:keepLines w:val="0"/>
        <w:pageBreakBefore w:val="0"/>
        <w:widowControl/>
        <w:kinsoku/>
        <w:wordWrap/>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提交的</w:t>
      </w:r>
      <w:r>
        <w:rPr>
          <w:rFonts w:hint="eastAsia" w:ascii="宋体" w:hAnsi="宋体" w:cs="宋体"/>
          <w:color w:val="000000"/>
          <w:kern w:val="0"/>
          <w:sz w:val="24"/>
          <w:highlight w:val="none"/>
          <w:lang w:eastAsia="zh-CN"/>
        </w:rPr>
        <w:t>响应</w:t>
      </w:r>
      <w:r>
        <w:rPr>
          <w:rFonts w:hint="eastAsia" w:ascii="宋体" w:hAnsi="宋体" w:cs="宋体"/>
          <w:color w:val="000000"/>
          <w:kern w:val="0"/>
          <w:sz w:val="24"/>
          <w:highlight w:val="none"/>
        </w:rPr>
        <w:t>文件必须包括但不限于以下内容（</w:t>
      </w:r>
      <w:r>
        <w:rPr>
          <w:rFonts w:hint="eastAsia" w:ascii="宋体" w:hAnsi="宋体" w:cs="宋体"/>
          <w:b/>
          <w:bCs/>
          <w:color w:val="000000"/>
          <w:kern w:val="0"/>
          <w:sz w:val="24"/>
          <w:highlight w:val="none"/>
        </w:rPr>
        <w:t>要求按以下顺序</w:t>
      </w:r>
      <w:r>
        <w:rPr>
          <w:rFonts w:hint="eastAsia" w:ascii="宋体" w:hAnsi="宋体" w:cs="宋体"/>
          <w:b/>
          <w:bCs/>
          <w:color w:val="000000"/>
          <w:kern w:val="0"/>
          <w:sz w:val="24"/>
          <w:highlight w:val="none"/>
          <w:lang w:eastAsia="zh-CN"/>
        </w:rPr>
        <w:t>逐页</w:t>
      </w:r>
      <w:r>
        <w:rPr>
          <w:rFonts w:hint="eastAsia" w:ascii="宋体" w:hAnsi="宋体" w:cs="宋体"/>
          <w:b/>
          <w:bCs/>
          <w:color w:val="000000"/>
          <w:kern w:val="0"/>
          <w:sz w:val="24"/>
          <w:highlight w:val="none"/>
        </w:rPr>
        <w:t>加盖公章</w:t>
      </w:r>
      <w:r>
        <w:rPr>
          <w:rFonts w:hint="eastAsia" w:ascii="宋体" w:hAnsi="宋体" w:cs="宋体"/>
          <w:color w:val="000000"/>
          <w:kern w:val="0"/>
          <w:sz w:val="24"/>
          <w:highlight w:val="none"/>
        </w:rPr>
        <w:t>）。应保证提供评审资料的真实性，并承担相应的法律责任，一旦查实提供资料弄虚作假等情况，将直接取消</w:t>
      </w:r>
      <w:r>
        <w:rPr>
          <w:rFonts w:hint="eastAsia" w:ascii="宋体" w:hAnsi="宋体" w:cs="宋体"/>
          <w:color w:val="000000"/>
          <w:kern w:val="0"/>
          <w:sz w:val="24"/>
          <w:highlight w:val="none"/>
          <w:lang w:eastAsia="zh-CN"/>
        </w:rPr>
        <w:t>比选</w:t>
      </w:r>
      <w:r>
        <w:rPr>
          <w:rFonts w:hint="eastAsia" w:ascii="宋体" w:hAnsi="宋体" w:cs="宋体"/>
          <w:color w:val="000000"/>
          <w:kern w:val="0"/>
          <w:sz w:val="24"/>
          <w:highlight w:val="none"/>
        </w:rPr>
        <w:t>资格。</w:t>
      </w:r>
    </w:p>
    <w:p>
      <w:pPr>
        <w:keepNext w:val="0"/>
        <w:keepLines w:val="0"/>
        <w:pageBreakBefore w:val="0"/>
        <w:widowControl/>
        <w:kinsoku/>
        <w:wordWrap/>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eastAsia="zh-CN"/>
        </w:rPr>
        <w:t>（一）基本情况</w:t>
      </w:r>
    </w:p>
    <w:p>
      <w:pPr>
        <w:keepNext w:val="0"/>
        <w:keepLines w:val="0"/>
        <w:pageBreakBefore w:val="0"/>
        <w:widowControl/>
        <w:kinsoku/>
        <w:wordWrap/>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1.</w:t>
      </w:r>
      <w:r>
        <w:rPr>
          <w:rFonts w:hint="eastAsia" w:ascii="宋体" w:hAnsi="宋体" w:cs="宋体"/>
          <w:color w:val="000000"/>
          <w:kern w:val="0"/>
          <w:sz w:val="24"/>
          <w:highlight w:val="none"/>
          <w:lang w:eastAsia="zh-CN"/>
        </w:rPr>
        <w:t>响应函</w:t>
      </w:r>
      <w:r>
        <w:rPr>
          <w:rFonts w:hint="eastAsia" w:ascii="宋体" w:hAnsi="宋体" w:cs="宋体"/>
          <w:color w:val="000000"/>
          <w:kern w:val="0"/>
          <w:sz w:val="24"/>
          <w:highlight w:val="none"/>
        </w:rPr>
        <w:t>（格式见附件1）；</w:t>
      </w:r>
    </w:p>
    <w:p>
      <w:pPr>
        <w:keepNext w:val="0"/>
        <w:keepLines w:val="0"/>
        <w:pageBreakBefore w:val="0"/>
        <w:widowControl/>
        <w:kinsoku/>
        <w:wordWrap/>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2.法定代表人授权书（格式见附件2）；</w:t>
      </w:r>
    </w:p>
    <w:p>
      <w:pPr>
        <w:keepNext w:val="0"/>
        <w:keepLines w:val="0"/>
        <w:pageBreakBefore w:val="0"/>
        <w:widowControl/>
        <w:kinsoku/>
        <w:wordWrap/>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3</w:t>
      </w:r>
      <w:r>
        <w:rPr>
          <w:rFonts w:hint="eastAsia" w:ascii="宋体" w:hAnsi="宋体" w:cs="宋体"/>
          <w:color w:val="000000"/>
          <w:kern w:val="0"/>
          <w:sz w:val="24"/>
          <w:highlight w:val="none"/>
          <w:lang w:val="en-US" w:eastAsia="zh-CN"/>
        </w:rPr>
        <w:t>.</w:t>
      </w:r>
      <w:r>
        <w:rPr>
          <w:rFonts w:hint="eastAsia" w:ascii="宋体" w:hAnsi="宋体" w:cs="宋体"/>
          <w:color w:val="000000"/>
          <w:kern w:val="0"/>
          <w:sz w:val="24"/>
          <w:highlight w:val="none"/>
        </w:rPr>
        <w:t>《</w:t>
      </w:r>
      <w:r>
        <w:rPr>
          <w:rFonts w:hint="eastAsia" w:ascii="宋体" w:hAnsi="宋体" w:cs="宋体"/>
          <w:color w:val="000000"/>
          <w:kern w:val="0"/>
          <w:sz w:val="24"/>
          <w:highlight w:val="none"/>
          <w:lang w:eastAsia="zh-CN"/>
        </w:rPr>
        <w:t>响应</w:t>
      </w:r>
      <w:r>
        <w:rPr>
          <w:rFonts w:hint="eastAsia" w:ascii="宋体" w:hAnsi="宋体" w:cs="宋体"/>
          <w:color w:val="000000"/>
          <w:kern w:val="0"/>
          <w:sz w:val="24"/>
          <w:highlight w:val="none"/>
        </w:rPr>
        <w:t>单位登记表》（格式见附件3）；</w:t>
      </w:r>
    </w:p>
    <w:p>
      <w:pPr>
        <w:keepNext w:val="0"/>
        <w:keepLines w:val="0"/>
        <w:pageBreakBefore w:val="0"/>
        <w:widowControl/>
        <w:kinsoku/>
        <w:wordWrap/>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lang w:eastAsia="zh-CN"/>
        </w:rPr>
      </w:pPr>
      <w:r>
        <w:rPr>
          <w:rFonts w:hint="eastAsia" w:ascii="宋体" w:hAnsi="宋体" w:cs="宋体"/>
          <w:color w:val="000000"/>
          <w:kern w:val="0"/>
          <w:sz w:val="24"/>
          <w:highlight w:val="none"/>
        </w:rPr>
        <w:t>4.加盖年检章的营业执照副本复印件</w:t>
      </w:r>
      <w:r>
        <w:rPr>
          <w:rFonts w:hint="eastAsia" w:ascii="宋体" w:hAnsi="宋体" w:cs="宋体"/>
          <w:color w:val="000000"/>
          <w:kern w:val="0"/>
          <w:sz w:val="24"/>
          <w:highlight w:val="none"/>
          <w:lang w:eastAsia="zh-CN"/>
        </w:rPr>
        <w:t>；</w:t>
      </w:r>
    </w:p>
    <w:p>
      <w:pPr>
        <w:pStyle w:val="2"/>
        <w:keepNext w:val="0"/>
        <w:keepLines w:val="0"/>
        <w:pageBreakBefore w:val="0"/>
        <w:kinsoku/>
        <w:wordWrap/>
        <w:overflowPunct/>
        <w:topLinePunct w:val="0"/>
        <w:autoSpaceDE/>
        <w:autoSpaceDN/>
        <w:bidi w:val="0"/>
        <w:adjustRightInd/>
        <w:snapToGrid/>
        <w:spacing w:line="560" w:lineRule="exact"/>
        <w:ind w:firstLine="462" w:firstLineChars="200"/>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5.</w:t>
      </w:r>
      <w:r>
        <w:rPr>
          <w:rFonts w:hint="eastAsia" w:ascii="宋体" w:hAnsi="宋体" w:cs="宋体"/>
          <w:color w:val="000000"/>
          <w:kern w:val="0"/>
          <w:sz w:val="24"/>
          <w:highlight w:val="none"/>
        </w:rPr>
        <w:t>信用证明文件</w:t>
      </w:r>
      <w:r>
        <w:rPr>
          <w:rFonts w:hint="eastAsia" w:ascii="宋体" w:hAnsi="宋体" w:cs="宋体"/>
          <w:color w:val="000000"/>
          <w:kern w:val="0"/>
          <w:sz w:val="24"/>
          <w:highlight w:val="none"/>
          <w:lang w:eastAsia="zh-CN"/>
        </w:rPr>
        <w:t>（递交截止时间当天或前一天信用中国截图）</w:t>
      </w:r>
      <w:r>
        <w:rPr>
          <w:rFonts w:hint="eastAsia" w:ascii="宋体" w:hAnsi="宋体" w:cs="宋体"/>
          <w:color w:val="000000"/>
          <w:kern w:val="0"/>
          <w:sz w:val="24"/>
          <w:highlight w:val="none"/>
        </w:rPr>
        <w:t>；</w:t>
      </w:r>
    </w:p>
    <w:p>
      <w:pPr>
        <w:keepNext w:val="0"/>
        <w:keepLines w:val="0"/>
        <w:pageBreakBefore w:val="0"/>
        <w:widowControl/>
        <w:kinsoku/>
        <w:wordWrap/>
        <w:overflowPunct/>
        <w:topLinePunct w:val="0"/>
        <w:autoSpaceDE/>
        <w:autoSpaceDN/>
        <w:bidi w:val="0"/>
        <w:adjustRightInd/>
        <w:snapToGrid/>
        <w:spacing w:line="560" w:lineRule="exact"/>
        <w:ind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6</w:t>
      </w:r>
      <w:r>
        <w:rPr>
          <w:rFonts w:hint="eastAsia" w:ascii="宋体" w:hAnsi="宋体" w:cs="宋体"/>
          <w:color w:val="000000"/>
          <w:kern w:val="0"/>
          <w:sz w:val="24"/>
          <w:highlight w:val="none"/>
        </w:rPr>
        <w:t>.目前和近3年有无涉及重大经济诉讼承诺文件；</w:t>
      </w:r>
    </w:p>
    <w:p>
      <w:pPr>
        <w:keepNext w:val="0"/>
        <w:keepLines w:val="0"/>
        <w:pageBreakBefore w:val="0"/>
        <w:widowControl/>
        <w:kinsoku/>
        <w:wordWrap/>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（二）专项资格文件</w:t>
      </w:r>
    </w:p>
    <w:p>
      <w:pPr>
        <w:keepNext w:val="0"/>
        <w:keepLines w:val="0"/>
        <w:pageBreakBefore w:val="0"/>
        <w:widowControl/>
        <w:kinsoku/>
        <w:wordWrap/>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7</w:t>
      </w:r>
      <w:r>
        <w:rPr>
          <w:rFonts w:hint="eastAsia" w:ascii="宋体" w:hAnsi="宋体" w:cs="宋体"/>
          <w:color w:val="000000"/>
          <w:kern w:val="0"/>
          <w:sz w:val="24"/>
          <w:highlight w:val="none"/>
        </w:rPr>
        <w:t>.</w:t>
      </w:r>
      <w:r>
        <w:rPr>
          <w:rFonts w:hint="eastAsia" w:ascii="宋体" w:hAnsi="宋体" w:cs="宋体"/>
          <w:color w:val="000000"/>
          <w:kern w:val="0"/>
          <w:sz w:val="24"/>
          <w:highlight w:val="none"/>
          <w:lang w:eastAsia="zh-CN"/>
        </w:rPr>
        <w:t>要求同类材料</w:t>
      </w:r>
      <w:r>
        <w:rPr>
          <w:rFonts w:hint="eastAsia" w:ascii="宋体" w:hAnsi="宋体" w:cs="宋体"/>
          <w:color w:val="000000"/>
          <w:kern w:val="0"/>
          <w:sz w:val="24"/>
          <w:highlight w:val="none"/>
        </w:rPr>
        <w:t>的业绩汇总</w:t>
      </w:r>
      <w:r>
        <w:rPr>
          <w:rFonts w:hint="eastAsia" w:ascii="宋体" w:hAnsi="宋体" w:cs="宋体"/>
          <w:color w:val="000000"/>
          <w:kern w:val="0"/>
          <w:sz w:val="24"/>
          <w:highlight w:val="none"/>
          <w:lang w:eastAsia="zh-CN"/>
        </w:rPr>
        <w:t>；</w:t>
      </w:r>
    </w:p>
    <w:p>
      <w:pPr>
        <w:keepNext w:val="0"/>
        <w:keepLines w:val="0"/>
        <w:pageBreakBefore w:val="0"/>
        <w:widowControl/>
        <w:kinsoku/>
        <w:wordWrap/>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val="en-US" w:eastAsia="zh-CN"/>
        </w:rPr>
        <w:t>8.</w:t>
      </w:r>
      <w:r>
        <w:rPr>
          <w:rFonts w:hint="eastAsia" w:ascii="宋体" w:hAnsi="宋体" w:cs="宋体"/>
          <w:color w:val="000000"/>
          <w:kern w:val="0"/>
          <w:sz w:val="24"/>
          <w:highlight w:val="none"/>
        </w:rPr>
        <w:t>相关业绩</w:t>
      </w:r>
      <w:r>
        <w:rPr>
          <w:rFonts w:hint="eastAsia" w:ascii="宋体" w:hAnsi="宋体" w:cs="宋体"/>
          <w:color w:val="000000"/>
          <w:kern w:val="0"/>
          <w:sz w:val="24"/>
          <w:highlight w:val="none"/>
          <w:lang w:eastAsia="zh-CN"/>
        </w:rPr>
        <w:t>成交合同或供货清单；</w:t>
      </w:r>
    </w:p>
    <w:p>
      <w:pPr>
        <w:pStyle w:val="2"/>
        <w:keepNext w:val="0"/>
        <w:keepLines w:val="0"/>
        <w:pageBreakBefore w:val="0"/>
        <w:kinsoku/>
        <w:wordWrap/>
        <w:overflowPunct/>
        <w:topLinePunct w:val="0"/>
        <w:autoSpaceDE/>
        <w:autoSpaceDN/>
        <w:bidi w:val="0"/>
        <w:adjustRightInd/>
        <w:snapToGrid/>
        <w:spacing w:line="560" w:lineRule="exact"/>
        <w:ind w:firstLine="462" w:firstLineChars="200"/>
        <w:textAlignment w:val="auto"/>
        <w:rPr>
          <w:rFonts w:hint="eastAsia" w:ascii="宋体" w:hAnsi="宋体" w:cs="宋体"/>
          <w:color w:val="000000"/>
          <w:kern w:val="0"/>
          <w:sz w:val="24"/>
          <w:highlight w:val="none"/>
          <w:lang w:eastAsia="zh-CN"/>
        </w:rPr>
      </w:pPr>
      <w:r>
        <w:rPr>
          <w:rFonts w:hint="eastAsia" w:ascii="宋体" w:hAnsi="宋体" w:cs="宋体"/>
          <w:color w:val="000000"/>
          <w:kern w:val="0"/>
          <w:sz w:val="24"/>
          <w:highlight w:val="none"/>
          <w:lang w:val="en-US" w:eastAsia="zh-CN"/>
        </w:rPr>
        <w:t>9.相关</w:t>
      </w:r>
      <w:r>
        <w:rPr>
          <w:rFonts w:hint="eastAsia" w:ascii="宋体" w:hAnsi="宋体" w:cs="宋体"/>
          <w:color w:val="000000"/>
          <w:kern w:val="0"/>
          <w:sz w:val="24"/>
          <w:highlight w:val="none"/>
        </w:rPr>
        <w:t>资质证书</w:t>
      </w:r>
      <w:r>
        <w:rPr>
          <w:rFonts w:hint="eastAsia" w:ascii="宋体" w:hAnsi="宋体" w:cs="宋体"/>
          <w:color w:val="000000"/>
          <w:kern w:val="0"/>
          <w:sz w:val="24"/>
          <w:highlight w:val="none"/>
          <w:lang w:eastAsia="zh-CN"/>
        </w:rPr>
        <w:t>（压力管道、公用管道等资质）；</w:t>
      </w:r>
    </w:p>
    <w:p>
      <w:pPr>
        <w:keepNext w:val="0"/>
        <w:keepLines w:val="0"/>
        <w:pageBreakBefore w:val="0"/>
        <w:widowControl w:val="0"/>
        <w:kinsoku/>
        <w:wordWrap/>
        <w:overflowPunct/>
        <w:topLinePunct w:val="0"/>
        <w:autoSpaceDE/>
        <w:autoSpaceDN/>
        <w:bidi w:val="0"/>
        <w:adjustRightInd/>
        <w:snapToGrid/>
        <w:spacing w:line="560" w:lineRule="exact"/>
        <w:ind w:firstLine="462" w:firstLineChars="200"/>
        <w:textAlignment w:val="auto"/>
        <w:rPr>
          <w:rFonts w:hint="eastAsia" w:asciiTheme="minorEastAsia" w:hAnsiTheme="minorEastAsia" w:eastAsiaTheme="minorEastAsia" w:cstheme="minorEastAsia"/>
          <w:b w:val="0"/>
          <w:bCs w:val="0"/>
          <w:color w:val="000000"/>
          <w:sz w:val="24"/>
          <w:szCs w:val="24"/>
          <w:lang w:eastAsia="zh-CN"/>
        </w:rPr>
      </w:pPr>
      <w:r>
        <w:rPr>
          <w:rFonts w:hint="eastAsia" w:ascii="宋体" w:hAnsi="宋体" w:cs="宋体"/>
          <w:color w:val="000000"/>
          <w:kern w:val="0"/>
          <w:sz w:val="24"/>
          <w:highlight w:val="none"/>
          <w:lang w:val="en-US" w:eastAsia="zh-CN"/>
        </w:rPr>
        <w:t>10.</w:t>
      </w:r>
      <w:r>
        <w:rPr>
          <w:rFonts w:hint="eastAsia" w:ascii="宋体" w:hAnsi="宋体"/>
          <w:sz w:val="24"/>
          <w:szCs w:val="24"/>
        </w:rPr>
        <w:t>售后服务承诺情况、响应时间、质量保证及服务措施、人员培训计划、备品备件、免费质保期结束后的服务承诺等专业人员现场指导安装并协助验收、安装指导及方案</w:t>
      </w:r>
      <w:r>
        <w:rPr>
          <w:rFonts w:hint="eastAsia" w:asciiTheme="minorEastAsia" w:hAnsiTheme="minorEastAsia" w:eastAsiaTheme="minorEastAsia" w:cstheme="minorEastAsia"/>
          <w:b w:val="0"/>
          <w:bCs w:val="0"/>
          <w:color w:val="000000"/>
          <w:sz w:val="24"/>
          <w:szCs w:val="24"/>
          <w:lang w:eastAsia="zh-CN"/>
        </w:rPr>
        <w:t>；</w:t>
      </w:r>
    </w:p>
    <w:p>
      <w:pPr>
        <w:keepNext w:val="0"/>
        <w:keepLines w:val="0"/>
        <w:pageBreakBefore w:val="0"/>
        <w:widowControl/>
        <w:kinsoku/>
        <w:wordWrap/>
        <w:overflowPunct/>
        <w:topLinePunct w:val="0"/>
        <w:autoSpaceDE/>
        <w:autoSpaceDN/>
        <w:bidi w:val="0"/>
        <w:adjustRightInd/>
        <w:snapToGrid/>
        <w:spacing w:line="560" w:lineRule="exact"/>
        <w:ind w:right="-293" w:rightChars="-146" w:firstLine="462" w:firstLineChars="200"/>
        <w:jc w:val="both"/>
        <w:textAlignment w:val="auto"/>
        <w:rPr>
          <w:rFonts w:hint="eastAsia"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11.清单报价；</w:t>
      </w:r>
    </w:p>
    <w:p>
      <w:pPr>
        <w:keepNext w:val="0"/>
        <w:keepLines w:val="0"/>
        <w:pageBreakBefore w:val="0"/>
        <w:widowControl/>
        <w:kinsoku/>
        <w:wordWrap/>
        <w:overflowPunct/>
        <w:topLinePunct w:val="0"/>
        <w:autoSpaceDE/>
        <w:autoSpaceDN/>
        <w:bidi w:val="0"/>
        <w:adjustRightInd/>
        <w:snapToGrid/>
        <w:spacing w:line="560" w:lineRule="exact"/>
        <w:ind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（三）编制要求</w:t>
      </w:r>
    </w:p>
    <w:p>
      <w:pPr>
        <w:keepNext w:val="0"/>
        <w:keepLines w:val="0"/>
        <w:pageBreakBefore w:val="0"/>
        <w:widowControl/>
        <w:kinsoku/>
        <w:wordWrap/>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b/>
          <w:bCs/>
          <w:color w:val="000000"/>
          <w:kern w:val="0"/>
          <w:sz w:val="24"/>
          <w:highlight w:val="none"/>
          <w:lang w:val="en-US" w:eastAsia="zh-CN"/>
        </w:rPr>
      </w:pPr>
      <w:r>
        <w:rPr>
          <w:rFonts w:hint="eastAsia" w:ascii="宋体" w:hAnsi="宋体" w:cs="宋体"/>
          <w:color w:val="000000"/>
          <w:kern w:val="0"/>
          <w:sz w:val="24"/>
          <w:highlight w:val="none"/>
          <w:lang w:eastAsia="zh-CN"/>
        </w:rPr>
        <w:t>响应</w:t>
      </w:r>
      <w:r>
        <w:rPr>
          <w:rFonts w:hint="eastAsia" w:ascii="宋体" w:hAnsi="宋体" w:cs="宋体"/>
          <w:color w:val="000000"/>
          <w:kern w:val="0"/>
          <w:sz w:val="24"/>
          <w:highlight w:val="none"/>
        </w:rPr>
        <w:t>人的</w:t>
      </w:r>
      <w:r>
        <w:rPr>
          <w:rFonts w:hint="eastAsia" w:ascii="宋体" w:hAnsi="宋体" w:cs="宋体"/>
          <w:color w:val="000000"/>
          <w:kern w:val="0"/>
          <w:sz w:val="24"/>
          <w:highlight w:val="none"/>
          <w:lang w:eastAsia="zh-CN"/>
        </w:rPr>
        <w:t>响应</w:t>
      </w:r>
      <w:r>
        <w:rPr>
          <w:rFonts w:hint="eastAsia" w:ascii="宋体" w:hAnsi="宋体" w:cs="宋体"/>
          <w:color w:val="000000"/>
          <w:kern w:val="0"/>
          <w:sz w:val="24"/>
          <w:highlight w:val="none"/>
        </w:rPr>
        <w:t>文件须提供电子版文件（.pdf格式）一份</w:t>
      </w:r>
      <w:r>
        <w:rPr>
          <w:rFonts w:hint="eastAsia" w:ascii="宋体" w:hAnsi="宋体" w:cs="宋体"/>
          <w:color w:val="000000"/>
          <w:kern w:val="0"/>
          <w:sz w:val="24"/>
          <w:highlight w:val="none"/>
          <w:lang w:eastAsia="zh-CN"/>
        </w:rPr>
        <w:t>，清单报价（</w:t>
      </w:r>
      <w:r>
        <w:rPr>
          <w:rFonts w:hint="eastAsia" w:ascii="宋体" w:hAnsi="宋体" w:cs="宋体"/>
          <w:color w:val="000000"/>
          <w:kern w:val="0"/>
          <w:sz w:val="24"/>
          <w:highlight w:val="none"/>
          <w:lang w:val="en-US" w:eastAsia="zh-CN"/>
        </w:rPr>
        <w:t>EXCEL）可编辑版一份</w:t>
      </w:r>
      <w:r>
        <w:rPr>
          <w:rFonts w:hint="eastAsia" w:ascii="宋体" w:hAnsi="宋体" w:cs="宋体"/>
          <w:color w:val="000000"/>
          <w:kern w:val="0"/>
          <w:sz w:val="24"/>
          <w:highlight w:val="none"/>
        </w:rPr>
        <w:t>；</w:t>
      </w:r>
      <w:r>
        <w:rPr>
          <w:rFonts w:hint="eastAsia" w:ascii="宋体" w:hAnsi="宋体" w:cs="宋体"/>
          <w:b/>
          <w:bCs/>
          <w:color w:val="000000"/>
          <w:kern w:val="0"/>
          <w:sz w:val="24"/>
          <w:highlight w:val="none"/>
          <w:lang w:val="en-US" w:eastAsia="zh-CN"/>
        </w:rPr>
        <w:t>主题为单</w:t>
      </w:r>
      <w:r>
        <w:rPr>
          <w:rFonts w:hint="eastAsia" w:ascii="宋体" w:hAnsi="宋体" w:cs="宋体"/>
          <w:b/>
          <w:bCs/>
          <w:color w:val="000000"/>
          <w:kern w:val="0"/>
          <w:sz w:val="24"/>
          <w:highlight w:val="none"/>
          <w:lang w:eastAsia="zh-CN"/>
        </w:rPr>
        <w:t>位名称</w:t>
      </w:r>
      <w:r>
        <w:rPr>
          <w:rFonts w:hint="eastAsia" w:ascii="宋体" w:hAnsi="宋体" w:cs="宋体"/>
          <w:b/>
          <w:bCs/>
          <w:color w:val="000000"/>
          <w:kern w:val="0"/>
          <w:sz w:val="24"/>
          <w:highlight w:val="none"/>
          <w:lang w:val="en-US" w:eastAsia="zh-CN"/>
        </w:rPr>
        <w:t>+项目联系人+联系电话，正文写明参选的具体项目，</w:t>
      </w:r>
      <w:r>
        <w:rPr>
          <w:rFonts w:hint="eastAsia" w:ascii="宋体" w:hAnsi="宋体" w:cs="宋体"/>
          <w:b/>
          <w:bCs/>
          <w:color w:val="000000"/>
          <w:kern w:val="0"/>
          <w:sz w:val="24"/>
          <w:highlight w:val="none"/>
          <w:lang w:eastAsia="zh-CN"/>
        </w:rPr>
        <w:t>附件名称为单位名称</w:t>
      </w:r>
      <w:r>
        <w:rPr>
          <w:rFonts w:hint="eastAsia" w:ascii="宋体" w:hAnsi="宋体" w:cs="宋体"/>
          <w:b/>
          <w:bCs/>
          <w:color w:val="000000"/>
          <w:kern w:val="0"/>
          <w:sz w:val="24"/>
          <w:highlight w:val="none"/>
          <w:lang w:val="en-US" w:eastAsia="zh-CN"/>
        </w:rPr>
        <w:t>+项目联系人+联系电话。</w:t>
      </w:r>
      <w:r>
        <w:rPr>
          <w:rFonts w:hint="eastAsia" w:ascii="宋体" w:hAnsi="宋体" w:cs="宋体"/>
          <w:b w:val="0"/>
          <w:bCs w:val="0"/>
          <w:color w:val="000000"/>
          <w:kern w:val="0"/>
          <w:sz w:val="24"/>
          <w:highlight w:val="none"/>
          <w:lang w:val="en-US" w:eastAsia="zh-CN"/>
        </w:rPr>
        <w:t>最终版纸质留档资料以电话通知为准。</w:t>
      </w:r>
    </w:p>
    <w:p>
      <w:pPr>
        <w:keepNext w:val="0"/>
        <w:keepLines w:val="0"/>
        <w:pageBreakBefore w:val="0"/>
        <w:widowControl/>
        <w:kinsoku/>
        <w:wordWrap/>
        <w:overflowPunct/>
        <w:topLinePunct w:val="0"/>
        <w:autoSpaceDE/>
        <w:autoSpaceDN/>
        <w:bidi w:val="0"/>
        <w:adjustRightInd/>
        <w:snapToGrid/>
        <w:spacing w:line="560" w:lineRule="exact"/>
        <w:ind w:right="-484" w:rightChars="-241" w:firstLine="462" w:firstLineChars="200"/>
        <w:textAlignment w:val="auto"/>
        <w:rPr>
          <w:rFonts w:hint="eastAsia" w:ascii="宋体" w:eastAsia="宋体" w:cs="宋体"/>
          <w:b/>
          <w:bCs/>
          <w:kern w:val="0"/>
          <w:sz w:val="24"/>
          <w:highlight w:val="none"/>
          <w:lang w:eastAsia="zh-CN"/>
        </w:rPr>
      </w:pPr>
      <w:r>
        <w:rPr>
          <w:rFonts w:hint="eastAsia" w:ascii="宋体" w:cs="宋体"/>
          <w:b/>
          <w:bCs/>
          <w:kern w:val="0"/>
          <w:sz w:val="24"/>
          <w:highlight w:val="none"/>
          <w:lang w:eastAsia="zh-CN"/>
        </w:rPr>
        <w:t>三、中选结果</w:t>
      </w:r>
    </w:p>
    <w:p>
      <w:pPr>
        <w:keepNext w:val="0"/>
        <w:keepLines w:val="0"/>
        <w:pageBreakBefore w:val="0"/>
        <w:widowControl/>
        <w:kinsoku/>
        <w:wordWrap/>
        <w:overflowPunct/>
        <w:topLinePunct w:val="0"/>
        <w:autoSpaceDE/>
        <w:autoSpaceDN/>
        <w:bidi w:val="0"/>
        <w:adjustRightInd/>
        <w:snapToGrid/>
        <w:spacing w:line="560" w:lineRule="exact"/>
        <w:ind w:firstLine="462" w:firstLineChars="200"/>
        <w:jc w:val="both"/>
        <w:textAlignment w:val="auto"/>
        <w:rPr>
          <w:rFonts w:hint="default" w:ascii="宋体" w:eastAsia="宋体" w:cs="宋体"/>
          <w:kern w:val="0"/>
          <w:sz w:val="24"/>
          <w:highlight w:val="none"/>
          <w:lang w:val="en-US" w:eastAsia="zh-CN"/>
        </w:rPr>
      </w:pPr>
      <w:r>
        <w:rPr>
          <w:rFonts w:hint="eastAsia" w:ascii="宋体" w:cs="宋体"/>
          <w:kern w:val="0"/>
          <w:sz w:val="24"/>
          <w:highlight w:val="none"/>
        </w:rPr>
        <w:t>1</w:t>
      </w:r>
      <w:r>
        <w:rPr>
          <w:rFonts w:hint="eastAsia" w:ascii="宋体" w:cs="宋体"/>
          <w:kern w:val="0"/>
          <w:sz w:val="24"/>
          <w:highlight w:val="none"/>
          <w:lang w:val="en-US" w:eastAsia="zh-CN"/>
        </w:rPr>
        <w:t>.</w:t>
      </w:r>
      <w:r>
        <w:rPr>
          <w:rFonts w:hint="eastAsia" w:ascii="宋体" w:cs="宋体"/>
          <w:kern w:val="0"/>
          <w:sz w:val="24"/>
          <w:highlight w:val="none"/>
          <w:lang w:eastAsia="zh-CN"/>
        </w:rPr>
        <w:t>中选结果在</w:t>
      </w:r>
      <w:r>
        <w:rPr>
          <w:rFonts w:hint="eastAsia" w:ascii="宋体" w:cs="宋体"/>
          <w:kern w:val="0"/>
          <w:sz w:val="24"/>
          <w:highlight w:val="none"/>
        </w:rPr>
        <w:t>石家庄市供热管理集团有限公司官网</w:t>
      </w:r>
      <w:r>
        <w:rPr>
          <w:rFonts w:hint="eastAsia"/>
          <w:highlight w:val="none"/>
        </w:rPr>
        <w:t>https://www.sjzsgrjt.com/</w:t>
      </w:r>
      <w:r>
        <w:rPr>
          <w:rFonts w:hint="eastAsia" w:ascii="宋体" w:cs="宋体"/>
          <w:kern w:val="0"/>
          <w:sz w:val="24"/>
          <w:highlight w:val="none"/>
        </w:rPr>
        <w:t>上发布。</w:t>
      </w:r>
      <w:r>
        <w:rPr>
          <w:rFonts w:hint="eastAsia" w:ascii="宋体" w:cs="宋体"/>
          <w:kern w:val="0"/>
          <w:sz w:val="24"/>
          <w:highlight w:val="none"/>
          <w:lang w:eastAsia="zh-CN"/>
        </w:rPr>
        <w:t>发布时间为响应文件递交截止后</w:t>
      </w:r>
      <w:r>
        <w:rPr>
          <w:rFonts w:hint="eastAsia" w:ascii="宋体" w:cs="宋体"/>
          <w:kern w:val="0"/>
          <w:sz w:val="24"/>
          <w:highlight w:val="none"/>
          <w:lang w:val="en-US" w:eastAsia="zh-CN"/>
        </w:rPr>
        <w:t>14个工作日内。</w:t>
      </w:r>
    </w:p>
    <w:p>
      <w:pPr>
        <w:keepNext w:val="0"/>
        <w:keepLines w:val="0"/>
        <w:pageBreakBefore w:val="0"/>
        <w:kinsoku/>
        <w:wordWrap/>
        <w:overflowPunct/>
        <w:topLinePunct w:val="0"/>
        <w:autoSpaceDE/>
        <w:autoSpaceDN/>
        <w:bidi w:val="0"/>
        <w:adjustRightInd/>
        <w:snapToGrid/>
        <w:spacing w:line="560" w:lineRule="exact"/>
        <w:ind w:firstLine="462" w:firstLineChars="200"/>
        <w:textAlignment w:val="auto"/>
        <w:rPr>
          <w:rFonts w:hint="eastAsia" w:ascii="宋体" w:cs="宋体"/>
          <w:kern w:val="0"/>
          <w:sz w:val="24"/>
          <w:highlight w:val="none"/>
        </w:rPr>
      </w:pPr>
      <w:r>
        <w:rPr>
          <w:rFonts w:hint="eastAsia" w:ascii="宋体" w:cs="宋体"/>
          <w:kern w:val="0"/>
          <w:sz w:val="24"/>
          <w:highlight w:val="none"/>
          <w:lang w:val="en-US" w:eastAsia="zh-CN"/>
        </w:rPr>
        <w:t>2.</w:t>
      </w:r>
      <w:r>
        <w:rPr>
          <w:rFonts w:hint="eastAsia" w:ascii="宋体" w:cs="宋体"/>
          <w:kern w:val="0"/>
          <w:sz w:val="24"/>
          <w:highlight w:val="none"/>
        </w:rPr>
        <w:t>如出现重大变故，比选项目取消的，发布人保留因此原因在授标之前任何时候接受或拒绝任何响应，以及宣布比选无效或拒绝所有响应的权力，对受影响的参选人不承担任何责任。</w:t>
      </w:r>
      <w:bookmarkEnd w:id="18"/>
      <w:bookmarkEnd w:id="19"/>
      <w:bookmarkEnd w:id="20"/>
      <w:bookmarkEnd w:id="21"/>
      <w:bookmarkEnd w:id="22"/>
      <w:bookmarkEnd w:id="23"/>
      <w:bookmarkEnd w:id="24"/>
      <w:bookmarkEnd w:id="25"/>
      <w:bookmarkStart w:id="26" w:name="_Toc26971"/>
      <w:bookmarkStart w:id="27" w:name="_Toc4460"/>
      <w:bookmarkStart w:id="28" w:name="_Toc12747"/>
      <w:bookmarkStart w:id="29" w:name="_Toc7450"/>
      <w:bookmarkStart w:id="30" w:name="_Toc24327"/>
      <w:bookmarkStart w:id="31" w:name="_Toc29818"/>
      <w:bookmarkStart w:id="32" w:name="_Toc2493"/>
      <w:bookmarkStart w:id="33" w:name="_Toc20463"/>
      <w:bookmarkStart w:id="34" w:name="_Toc16541"/>
    </w:p>
    <w:p>
      <w:pPr>
        <w:pStyle w:val="2"/>
        <w:keepNext w:val="0"/>
        <w:keepLines w:val="0"/>
        <w:pageBreakBefore w:val="0"/>
        <w:kinsoku/>
        <w:wordWrap/>
        <w:overflowPunct/>
        <w:topLinePunct w:val="0"/>
        <w:autoSpaceDE/>
        <w:autoSpaceDN/>
        <w:bidi w:val="0"/>
        <w:adjustRightInd/>
        <w:snapToGrid/>
        <w:spacing w:line="560" w:lineRule="exact"/>
        <w:ind w:firstLine="462" w:firstLineChars="200"/>
        <w:textAlignment w:val="auto"/>
        <w:rPr>
          <w:rFonts w:hint="eastAsia" w:ascii="宋体" w:hAnsi="Calibri" w:eastAsia="宋体" w:cs="宋体"/>
          <w:b/>
          <w:bCs/>
          <w:kern w:val="0"/>
          <w:sz w:val="24"/>
          <w:szCs w:val="24"/>
          <w:highlight w:val="none"/>
          <w:lang w:val="en-US" w:eastAsia="zh-CN" w:bidi="ar-SA"/>
        </w:rPr>
      </w:pPr>
      <w:r>
        <w:rPr>
          <w:rFonts w:hint="eastAsia" w:ascii="宋体" w:hAnsi="Calibri" w:eastAsia="宋体" w:cs="宋体"/>
          <w:b/>
          <w:bCs/>
          <w:kern w:val="0"/>
          <w:sz w:val="24"/>
          <w:szCs w:val="24"/>
          <w:highlight w:val="none"/>
          <w:lang w:val="en-US" w:eastAsia="zh-CN" w:bidi="ar-SA"/>
        </w:rPr>
        <w:t>四、其他</w:t>
      </w:r>
      <w:bookmarkEnd w:id="26"/>
      <w:bookmarkEnd w:id="27"/>
      <w:bookmarkEnd w:id="28"/>
      <w:bookmarkEnd w:id="29"/>
      <w:bookmarkEnd w:id="30"/>
      <w:bookmarkEnd w:id="31"/>
      <w:bookmarkEnd w:id="32"/>
      <w:bookmarkEnd w:id="33"/>
      <w:bookmarkEnd w:id="34"/>
    </w:p>
    <w:p>
      <w:pPr>
        <w:pStyle w:val="2"/>
        <w:keepNext w:val="0"/>
        <w:keepLines w:val="0"/>
        <w:pageBreakBefore w:val="0"/>
        <w:widowControl w:val="0"/>
        <w:kinsoku/>
        <w:wordWrap/>
        <w:overflowPunct/>
        <w:topLinePunct w:val="0"/>
        <w:autoSpaceDE/>
        <w:autoSpaceDN/>
        <w:bidi w:val="0"/>
        <w:adjustRightInd/>
        <w:snapToGrid/>
        <w:spacing w:line="560" w:lineRule="exact"/>
        <w:ind w:firstLine="462" w:firstLineChars="200"/>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1.</w:t>
      </w:r>
      <w:r>
        <w:rPr>
          <w:rFonts w:hint="eastAsia" w:ascii="宋体" w:hAnsi="宋体" w:eastAsia="宋体" w:cs="宋体"/>
          <w:color w:val="000000"/>
          <w:kern w:val="0"/>
          <w:sz w:val="24"/>
          <w:szCs w:val="24"/>
          <w:highlight w:val="none"/>
          <w:lang w:val="en-US" w:eastAsia="zh-CN" w:bidi="ar-SA"/>
        </w:rPr>
        <w:t>发包人发布公告一天内，接受参选人提出的合理疑问</w:t>
      </w:r>
      <w:r>
        <w:rPr>
          <w:rFonts w:hint="eastAsia" w:ascii="宋体" w:hAnsi="宋体" w:cs="宋体"/>
          <w:color w:val="000000"/>
          <w:kern w:val="0"/>
          <w:sz w:val="24"/>
          <w:szCs w:val="24"/>
          <w:highlight w:val="none"/>
          <w:lang w:val="en-US" w:eastAsia="zh-CN" w:bidi="ar-SA"/>
        </w:rPr>
        <w:t>，请以电话形式提出疑问</w:t>
      </w:r>
      <w:r>
        <w:rPr>
          <w:rFonts w:hint="eastAsia" w:ascii="宋体" w:hAnsi="宋体" w:eastAsia="宋体" w:cs="宋体"/>
          <w:color w:val="000000"/>
          <w:kern w:val="0"/>
          <w:sz w:val="24"/>
          <w:szCs w:val="24"/>
          <w:highlight w:val="none"/>
          <w:lang w:val="en-US" w:eastAsia="zh-CN" w:bidi="ar-SA"/>
        </w:rPr>
        <w:t>，</w:t>
      </w:r>
      <w:r>
        <w:rPr>
          <w:rFonts w:hint="eastAsia" w:hAnsi="宋体" w:cs="宋体"/>
          <w:color w:val="000000"/>
          <w:kern w:val="0"/>
          <w:sz w:val="24"/>
          <w:szCs w:val="24"/>
          <w:highlight w:val="none"/>
          <w:lang w:val="en-US" w:eastAsia="zh-CN" w:bidi="ar-SA"/>
        </w:rPr>
        <w:t>如有必要修改</w:t>
      </w:r>
      <w:r>
        <w:rPr>
          <w:rFonts w:hint="eastAsia" w:ascii="宋体" w:hAnsi="宋体" w:eastAsia="宋体" w:cs="宋体"/>
          <w:color w:val="000000"/>
          <w:kern w:val="0"/>
          <w:sz w:val="24"/>
          <w:szCs w:val="24"/>
          <w:highlight w:val="none"/>
          <w:lang w:val="en-US" w:eastAsia="zh-CN" w:bidi="ar-SA"/>
        </w:rPr>
        <w:t>的</w:t>
      </w:r>
      <w:r>
        <w:rPr>
          <w:rFonts w:hint="eastAsia" w:hAnsi="宋体" w:cs="宋体"/>
          <w:color w:val="000000"/>
          <w:kern w:val="0"/>
          <w:sz w:val="24"/>
          <w:szCs w:val="24"/>
          <w:highlight w:val="none"/>
          <w:lang w:val="en-US" w:eastAsia="zh-CN" w:bidi="ar-SA"/>
        </w:rPr>
        <w:t>比选文件</w:t>
      </w:r>
      <w:r>
        <w:rPr>
          <w:rFonts w:hint="eastAsia" w:ascii="宋体" w:hAnsi="宋体" w:eastAsia="宋体" w:cs="宋体"/>
          <w:color w:val="000000"/>
          <w:kern w:val="0"/>
          <w:sz w:val="24"/>
          <w:szCs w:val="24"/>
          <w:highlight w:val="none"/>
          <w:lang w:val="en-US" w:eastAsia="zh-CN" w:bidi="ar-SA"/>
        </w:rPr>
        <w:t>在原路径发布。</w:t>
      </w:r>
    </w:p>
    <w:p>
      <w:pPr>
        <w:keepNext w:val="0"/>
        <w:keepLines w:val="0"/>
        <w:pageBreakBefore w:val="0"/>
        <w:widowControl w:val="0"/>
        <w:kinsoku/>
        <w:wordWrap/>
        <w:overflowPunct/>
        <w:topLinePunct w:val="0"/>
        <w:autoSpaceDE/>
        <w:autoSpaceDN/>
        <w:bidi w:val="0"/>
        <w:adjustRightInd/>
        <w:snapToGrid/>
        <w:spacing w:line="560" w:lineRule="exact"/>
        <w:ind w:firstLine="462" w:firstLineChars="200"/>
        <w:textAlignment w:val="auto"/>
        <w:rPr>
          <w:rFonts w:hint="eastAsia" w:ascii="宋体" w:cs="宋体"/>
          <w:sz w:val="24"/>
          <w:highlight w:val="none"/>
          <w:lang w:val="en-US" w:eastAsia="zh-CN"/>
        </w:rPr>
      </w:pPr>
      <w:r>
        <w:rPr>
          <w:rFonts w:hint="eastAsia" w:ascii="宋体" w:hAnsi="宋体" w:cs="宋体"/>
          <w:color w:val="000000"/>
          <w:kern w:val="0"/>
          <w:sz w:val="24"/>
          <w:szCs w:val="24"/>
          <w:highlight w:val="none"/>
          <w:lang w:val="en-US" w:eastAsia="zh-CN" w:bidi="ar-SA"/>
        </w:rPr>
        <w:t>2.</w:t>
      </w:r>
      <w:r>
        <w:rPr>
          <w:rFonts w:hint="eastAsia" w:ascii="宋体" w:cs="宋体"/>
          <w:sz w:val="24"/>
          <w:highlight w:val="none"/>
        </w:rPr>
        <w:t>响应文件有效期</w:t>
      </w:r>
      <w:r>
        <w:rPr>
          <w:rFonts w:hint="eastAsia" w:ascii="宋体" w:cs="宋体"/>
          <w:sz w:val="24"/>
          <w:highlight w:val="none"/>
          <w:lang w:val="en-US" w:eastAsia="zh-CN"/>
        </w:rPr>
        <w:t>30天内。</w:t>
      </w:r>
    </w:p>
    <w:p>
      <w:pPr>
        <w:pStyle w:val="2"/>
        <w:keepNext w:val="0"/>
        <w:keepLines w:val="0"/>
        <w:pageBreakBefore w:val="0"/>
        <w:widowControl w:val="0"/>
        <w:kinsoku/>
        <w:wordWrap/>
        <w:overflowPunct/>
        <w:topLinePunct w:val="0"/>
        <w:autoSpaceDE/>
        <w:autoSpaceDN/>
        <w:bidi w:val="0"/>
        <w:adjustRightInd/>
        <w:snapToGrid/>
        <w:spacing w:line="560" w:lineRule="exact"/>
        <w:ind w:firstLine="462" w:firstLineChars="200"/>
        <w:textAlignment w:val="auto"/>
        <w:rPr>
          <w:rFonts w:hint="default"/>
          <w:highlight w:val="none"/>
          <w:lang w:val="en-US" w:eastAsia="zh-CN"/>
        </w:rPr>
      </w:pPr>
      <w:r>
        <w:rPr>
          <w:rFonts w:hint="eastAsia" w:ascii="宋体" w:cs="宋体"/>
          <w:kern w:val="0"/>
          <w:sz w:val="24"/>
          <w:szCs w:val="24"/>
          <w:highlight w:val="none"/>
          <w:lang w:val="en-US" w:eastAsia="zh-CN"/>
        </w:rPr>
        <w:t>3.响应人</w:t>
      </w:r>
      <w:r>
        <w:rPr>
          <w:rFonts w:hint="eastAsia" w:ascii="Calibri" w:hAnsi="宋体"/>
          <w:sz w:val="24"/>
          <w:szCs w:val="24"/>
          <w:highlight w:val="none"/>
          <w:lang w:eastAsia="zh-CN"/>
        </w:rPr>
        <w:t>准备和参加</w:t>
      </w:r>
      <w:r>
        <w:rPr>
          <w:rFonts w:hint="eastAsia" w:hAnsi="宋体"/>
          <w:sz w:val="24"/>
          <w:szCs w:val="24"/>
          <w:highlight w:val="none"/>
          <w:lang w:eastAsia="zh-CN"/>
        </w:rPr>
        <w:t>比选</w:t>
      </w:r>
      <w:r>
        <w:rPr>
          <w:rFonts w:hint="eastAsia" w:ascii="Calibri" w:hAnsi="宋体"/>
          <w:sz w:val="24"/>
          <w:szCs w:val="24"/>
          <w:highlight w:val="none"/>
          <w:lang w:eastAsia="zh-CN"/>
        </w:rPr>
        <w:t>活动发生的费用自理</w:t>
      </w:r>
      <w:r>
        <w:rPr>
          <w:rFonts w:hint="eastAsia" w:hAnsi="宋体"/>
          <w:sz w:val="24"/>
          <w:szCs w:val="24"/>
          <w:highlight w:val="none"/>
          <w:lang w:eastAsia="zh-CN"/>
        </w:rPr>
        <w:t>。</w:t>
      </w:r>
    </w:p>
    <w:p>
      <w:pPr>
        <w:pStyle w:val="2"/>
        <w:rPr>
          <w:rFonts w:hint="default"/>
          <w:highlight w:val="none"/>
          <w:lang w:val="en-US"/>
        </w:rPr>
      </w:pPr>
    </w:p>
    <w:p>
      <w:pPr>
        <w:spacing w:line="360" w:lineRule="auto"/>
        <w:jc w:val="center"/>
        <w:rPr>
          <w:rFonts w:hint="eastAsia"/>
          <w:b/>
          <w:bCs/>
          <w:sz w:val="32"/>
          <w:szCs w:val="32"/>
          <w:lang w:eastAsia="zh-CN"/>
        </w:rPr>
      </w:pPr>
    </w:p>
    <w:p>
      <w:pPr>
        <w:pStyle w:val="2"/>
        <w:rPr>
          <w:rFonts w:hint="eastAsia"/>
          <w:b/>
          <w:bCs/>
          <w:sz w:val="32"/>
          <w:szCs w:val="32"/>
          <w:lang w:eastAsia="zh-CN"/>
        </w:rPr>
      </w:pPr>
    </w:p>
    <w:p>
      <w:pPr>
        <w:rPr>
          <w:rFonts w:hint="eastAsia"/>
          <w:b/>
          <w:bCs/>
          <w:sz w:val="32"/>
          <w:szCs w:val="32"/>
          <w:lang w:eastAsia="zh-CN"/>
        </w:rPr>
      </w:pPr>
    </w:p>
    <w:p>
      <w:pPr>
        <w:pStyle w:val="2"/>
        <w:rPr>
          <w:rFonts w:hint="eastAsia"/>
          <w:b/>
          <w:bCs/>
          <w:sz w:val="32"/>
          <w:szCs w:val="32"/>
          <w:lang w:eastAsia="zh-CN"/>
        </w:rPr>
      </w:pPr>
    </w:p>
    <w:p>
      <w:pPr>
        <w:rPr>
          <w:rFonts w:hint="eastAsia"/>
          <w:b/>
          <w:bCs/>
          <w:sz w:val="32"/>
          <w:szCs w:val="32"/>
          <w:lang w:eastAsia="zh-CN"/>
        </w:rPr>
      </w:pPr>
    </w:p>
    <w:p>
      <w:pPr>
        <w:rPr>
          <w:rFonts w:hint="eastAsia"/>
          <w:lang w:eastAsia="zh-CN"/>
        </w:rPr>
      </w:pPr>
    </w:p>
    <w:p>
      <w:pPr>
        <w:spacing w:line="360" w:lineRule="auto"/>
        <w:jc w:val="center"/>
        <w:rPr>
          <w:b/>
          <w:bCs/>
          <w:sz w:val="32"/>
          <w:szCs w:val="32"/>
        </w:rPr>
      </w:pPr>
      <w:r>
        <w:rPr>
          <w:rFonts w:hint="eastAsia"/>
          <w:b/>
          <w:bCs/>
          <w:sz w:val="32"/>
          <w:szCs w:val="32"/>
          <w:lang w:eastAsia="zh-CN"/>
        </w:rPr>
        <w:t>资格</w:t>
      </w:r>
      <w:r>
        <w:rPr>
          <w:rFonts w:hint="eastAsia"/>
          <w:b/>
          <w:bCs/>
          <w:sz w:val="32"/>
          <w:szCs w:val="32"/>
        </w:rPr>
        <w:t>评审表</w:t>
      </w:r>
    </w:p>
    <w:p>
      <w:pPr>
        <w:pStyle w:val="2"/>
        <w:spacing w:after="0" w:line="360" w:lineRule="auto"/>
        <w:jc w:val="left"/>
        <w:rPr>
          <w:rFonts w:ascii="宋体" w:cs="宋体"/>
          <w:color w:val="000000"/>
          <w:sz w:val="24"/>
        </w:rPr>
      </w:pPr>
      <w:r>
        <w:rPr>
          <w:rFonts w:hint="eastAsia" w:ascii="宋体" w:cs="宋体"/>
          <w:color w:val="000000"/>
          <w:sz w:val="24"/>
        </w:rPr>
        <w:t xml:space="preserve">项目名称： </w:t>
      </w:r>
    </w:p>
    <w:p>
      <w:pPr>
        <w:pStyle w:val="29"/>
        <w:ind w:firstLine="0" w:firstLineChars="0"/>
        <w:rPr>
          <w:rFonts w:hint="eastAsia"/>
        </w:rPr>
      </w:pPr>
      <w:r>
        <w:rPr>
          <w:rFonts w:hint="eastAsia"/>
        </w:rPr>
        <w:t>参选人名称：</w:t>
      </w:r>
    </w:p>
    <w:tbl>
      <w:tblPr>
        <w:tblStyle w:val="30"/>
        <w:tblW w:w="9026" w:type="dxa"/>
        <w:jc w:val="center"/>
        <w:tblInd w:w="-9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1827"/>
        <w:gridCol w:w="12"/>
        <w:gridCol w:w="5166"/>
        <w:gridCol w:w="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111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事项</w:t>
            </w:r>
          </w:p>
        </w:tc>
        <w:tc>
          <w:tcPr>
            <w:tcW w:w="182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评分因素</w:t>
            </w:r>
          </w:p>
        </w:tc>
        <w:tc>
          <w:tcPr>
            <w:tcW w:w="5178"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评分标准</w:t>
            </w:r>
          </w:p>
        </w:tc>
        <w:tc>
          <w:tcPr>
            <w:tcW w:w="90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21"/>
                <w:szCs w:val="21"/>
                <w:lang w:eastAsia="zh-CN"/>
              </w:rPr>
            </w:pPr>
            <w:r>
              <w:rPr>
                <w:rFonts w:hint="eastAsia" w:ascii="宋体" w:hAnsi="宋体" w:cs="宋体"/>
                <w:sz w:val="21"/>
                <w:szCs w:val="21"/>
                <w:lang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2" w:hRule="atLeast"/>
          <w:jc w:val="center"/>
        </w:trPr>
        <w:tc>
          <w:tcPr>
            <w:tcW w:w="1112" w:type="dxa"/>
            <w:vMerge w:val="restart"/>
            <w:tcBorders>
              <w:top w:val="single" w:color="auto" w:sz="4" w:space="0"/>
              <w:left w:val="single" w:color="auto" w:sz="4" w:space="0"/>
              <w:right w:val="single" w:color="auto" w:sz="4" w:space="0"/>
            </w:tcBorders>
            <w:vAlign w:val="center"/>
          </w:tcPr>
          <w:p>
            <w:pPr>
              <w:spacing w:line="240" w:lineRule="auto"/>
              <w:jc w:val="center"/>
              <w:rPr>
                <w:rFonts w:hint="eastAsia"/>
                <w:sz w:val="21"/>
                <w:szCs w:val="21"/>
              </w:rPr>
            </w:pPr>
          </w:p>
          <w:p>
            <w:pPr>
              <w:bidi w:val="0"/>
              <w:spacing w:line="240" w:lineRule="auto"/>
              <w:jc w:val="center"/>
              <w:rPr>
                <w:rFonts w:hint="eastAsia"/>
                <w:sz w:val="21"/>
                <w:szCs w:val="21"/>
                <w:lang w:val="en-US" w:eastAsia="zh-CN"/>
              </w:rPr>
            </w:pPr>
          </w:p>
          <w:p>
            <w:pPr>
              <w:bidi w:val="0"/>
              <w:spacing w:line="240" w:lineRule="auto"/>
              <w:jc w:val="center"/>
              <w:rPr>
                <w:rFonts w:hint="default"/>
                <w:sz w:val="21"/>
                <w:szCs w:val="21"/>
                <w:lang w:val="en-US" w:eastAsia="zh-CN"/>
              </w:rPr>
            </w:pPr>
            <w:r>
              <w:rPr>
                <w:rFonts w:hint="eastAsia"/>
                <w:sz w:val="21"/>
                <w:szCs w:val="21"/>
                <w:lang w:val="en-US" w:eastAsia="zh-CN"/>
              </w:rPr>
              <w:t>技术部分（50分）</w:t>
            </w:r>
          </w:p>
        </w:tc>
        <w:tc>
          <w:tcPr>
            <w:tcW w:w="182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olor w:val="auto"/>
                <w:sz w:val="21"/>
                <w:szCs w:val="21"/>
              </w:rPr>
            </w:pPr>
            <w:r>
              <w:rPr>
                <w:rFonts w:hint="eastAsia" w:ascii="宋体" w:hAnsi="宋体"/>
                <w:color w:val="auto"/>
                <w:sz w:val="21"/>
                <w:szCs w:val="21"/>
              </w:rPr>
              <w:t>设计资质</w:t>
            </w:r>
          </w:p>
          <w:p>
            <w:pPr>
              <w:tabs>
                <w:tab w:val="left" w:pos="360"/>
              </w:tabs>
              <w:spacing w:line="240" w:lineRule="auto"/>
              <w:jc w:val="center"/>
              <w:rPr>
                <w:rFonts w:hint="eastAsia" w:ascii="宋体" w:hAnsi="宋体" w:eastAsia="宋体" w:cs="宋体"/>
                <w:color w:val="000000"/>
                <w:sz w:val="21"/>
                <w:szCs w:val="21"/>
                <w:lang w:eastAsia="zh-CN"/>
              </w:rPr>
            </w:pPr>
            <w:r>
              <w:rPr>
                <w:rFonts w:hint="eastAsia" w:ascii="宋体" w:hAnsi="宋体"/>
                <w:color w:val="auto"/>
                <w:sz w:val="21"/>
                <w:szCs w:val="21"/>
              </w:rPr>
              <w:t>（</w:t>
            </w:r>
            <w:r>
              <w:rPr>
                <w:rFonts w:hint="eastAsia" w:ascii="宋体" w:hAnsi="宋体"/>
                <w:color w:val="auto"/>
                <w:sz w:val="21"/>
                <w:szCs w:val="21"/>
                <w:lang w:val="en-US" w:eastAsia="zh-CN"/>
              </w:rPr>
              <w:t>10</w:t>
            </w:r>
            <w:r>
              <w:rPr>
                <w:rFonts w:hint="eastAsia" w:ascii="宋体" w:hAnsi="宋体"/>
                <w:color w:val="auto"/>
                <w:sz w:val="21"/>
                <w:szCs w:val="21"/>
              </w:rPr>
              <w:t>分）</w:t>
            </w:r>
          </w:p>
        </w:tc>
        <w:tc>
          <w:tcPr>
            <w:tcW w:w="5178" w:type="dxa"/>
            <w:gridSpan w:val="2"/>
            <w:tcBorders>
              <w:top w:val="single" w:color="auto" w:sz="4" w:space="0"/>
              <w:left w:val="single" w:color="auto" w:sz="4" w:space="0"/>
              <w:bottom w:val="single" w:color="auto" w:sz="4" w:space="0"/>
              <w:right w:val="single" w:color="auto" w:sz="4" w:space="0"/>
            </w:tcBorders>
            <w:vAlign w:val="center"/>
          </w:tcPr>
          <w:p>
            <w:pPr>
              <w:tabs>
                <w:tab w:val="left" w:pos="992"/>
                <w:tab w:val="left" w:pos="1247"/>
              </w:tabs>
              <w:spacing w:line="240" w:lineRule="auto"/>
              <w:ind w:right="-420"/>
              <w:jc w:val="both"/>
              <w:rPr>
                <w:rFonts w:hint="eastAsia" w:ascii="宋体" w:hAnsi="宋体"/>
                <w:color w:val="auto"/>
                <w:sz w:val="21"/>
                <w:szCs w:val="21"/>
              </w:rPr>
            </w:pPr>
            <w:r>
              <w:rPr>
                <w:rFonts w:hint="eastAsia" w:ascii="宋体" w:hAnsi="宋体"/>
                <w:color w:val="auto"/>
                <w:sz w:val="21"/>
                <w:szCs w:val="21"/>
              </w:rPr>
              <w:t>拥有压力管道设计资质，公用管道GB2、工业管道GC2或</w:t>
            </w:r>
          </w:p>
          <w:p>
            <w:pPr>
              <w:tabs>
                <w:tab w:val="left" w:pos="992"/>
                <w:tab w:val="left" w:pos="1247"/>
              </w:tabs>
              <w:spacing w:line="240" w:lineRule="auto"/>
              <w:ind w:right="-420"/>
              <w:jc w:val="both"/>
              <w:rPr>
                <w:rFonts w:hint="eastAsia" w:ascii="宋体" w:hAnsi="宋体"/>
                <w:color w:val="auto"/>
                <w:sz w:val="21"/>
                <w:szCs w:val="21"/>
              </w:rPr>
            </w:pPr>
            <w:r>
              <w:rPr>
                <w:rFonts w:hint="eastAsia" w:ascii="宋体" w:hAnsi="宋体"/>
                <w:color w:val="auto"/>
                <w:sz w:val="21"/>
                <w:szCs w:val="21"/>
              </w:rPr>
              <w:t>以上的每一个许可子项目得</w:t>
            </w:r>
            <w:r>
              <w:rPr>
                <w:rFonts w:hint="eastAsia" w:ascii="宋体" w:hAnsi="宋体"/>
                <w:color w:val="auto"/>
                <w:sz w:val="21"/>
                <w:szCs w:val="21"/>
                <w:lang w:val="en-US" w:eastAsia="zh-CN"/>
              </w:rPr>
              <w:t>5</w:t>
            </w:r>
            <w:r>
              <w:rPr>
                <w:rFonts w:hint="eastAsia" w:ascii="宋体" w:hAnsi="宋体"/>
                <w:color w:val="auto"/>
                <w:sz w:val="21"/>
                <w:szCs w:val="21"/>
              </w:rPr>
              <w:t>分，共计</w:t>
            </w:r>
            <w:r>
              <w:rPr>
                <w:rFonts w:hint="eastAsia" w:ascii="宋体" w:hAnsi="宋体"/>
                <w:color w:val="auto"/>
                <w:sz w:val="21"/>
                <w:szCs w:val="21"/>
                <w:lang w:val="en-US" w:eastAsia="zh-CN"/>
              </w:rPr>
              <w:t>10</w:t>
            </w:r>
            <w:r>
              <w:rPr>
                <w:rFonts w:hint="eastAsia" w:ascii="宋体" w:hAnsi="宋体"/>
                <w:color w:val="auto"/>
                <w:sz w:val="21"/>
                <w:szCs w:val="21"/>
              </w:rPr>
              <w:t>分（提供相关</w:t>
            </w:r>
          </w:p>
          <w:p>
            <w:pPr>
              <w:tabs>
                <w:tab w:val="left" w:pos="992"/>
                <w:tab w:val="left" w:pos="1247"/>
              </w:tabs>
              <w:spacing w:line="240" w:lineRule="auto"/>
              <w:ind w:right="-420"/>
              <w:jc w:val="both"/>
              <w:rPr>
                <w:rFonts w:hint="eastAsia" w:ascii="宋体" w:hAnsi="宋体" w:eastAsia="宋体" w:cs="宋体"/>
                <w:color w:val="000000"/>
                <w:sz w:val="21"/>
                <w:szCs w:val="21"/>
                <w:lang w:eastAsia="zh-CN"/>
              </w:rPr>
            </w:pPr>
            <w:r>
              <w:rPr>
                <w:rFonts w:hint="eastAsia" w:ascii="宋体" w:hAnsi="宋体"/>
                <w:color w:val="auto"/>
                <w:sz w:val="21"/>
                <w:szCs w:val="21"/>
              </w:rPr>
              <w:t>证书原件，没有的不得分）</w:t>
            </w:r>
          </w:p>
        </w:tc>
        <w:tc>
          <w:tcPr>
            <w:tcW w:w="90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2" w:hRule="atLeast"/>
          <w:jc w:val="center"/>
        </w:trPr>
        <w:tc>
          <w:tcPr>
            <w:tcW w:w="1112" w:type="dxa"/>
            <w:vMerge w:val="continue"/>
            <w:tcBorders>
              <w:left w:val="single" w:color="auto" w:sz="4" w:space="0"/>
              <w:right w:val="single" w:color="auto" w:sz="4" w:space="0"/>
            </w:tcBorders>
            <w:vAlign w:val="center"/>
          </w:tcPr>
          <w:p>
            <w:pPr>
              <w:spacing w:line="240" w:lineRule="auto"/>
              <w:jc w:val="center"/>
              <w:rPr>
                <w:rFonts w:hint="eastAsia" w:ascii="宋体" w:hAnsi="宋体" w:eastAsia="宋体" w:cs="宋体"/>
                <w:color w:val="000000"/>
                <w:sz w:val="21"/>
                <w:szCs w:val="21"/>
              </w:rPr>
            </w:pPr>
          </w:p>
        </w:tc>
        <w:tc>
          <w:tcPr>
            <w:tcW w:w="182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sz w:val="21"/>
                <w:szCs w:val="21"/>
              </w:rPr>
            </w:pPr>
            <w:r>
              <w:rPr>
                <w:rFonts w:hint="eastAsia" w:ascii="宋体" w:hAnsi="宋体"/>
                <w:sz w:val="21"/>
                <w:szCs w:val="21"/>
              </w:rPr>
              <w:t>产品投放市场</w:t>
            </w:r>
          </w:p>
          <w:p>
            <w:pPr>
              <w:spacing w:line="240" w:lineRule="auto"/>
              <w:jc w:val="center"/>
              <w:rPr>
                <w:rFonts w:hint="eastAsia" w:ascii="宋体" w:hAnsi="宋体"/>
                <w:sz w:val="21"/>
                <w:szCs w:val="21"/>
              </w:rPr>
            </w:pPr>
            <w:r>
              <w:rPr>
                <w:rFonts w:hint="eastAsia" w:ascii="宋体" w:hAnsi="宋体"/>
                <w:sz w:val="21"/>
                <w:szCs w:val="21"/>
              </w:rPr>
              <w:t>时间</w:t>
            </w:r>
          </w:p>
          <w:p>
            <w:pPr>
              <w:spacing w:line="240" w:lineRule="auto"/>
              <w:jc w:val="center"/>
              <w:rPr>
                <w:rFonts w:hint="eastAsia" w:ascii="宋体" w:hAnsi="宋体" w:eastAsia="宋体" w:cs="宋体"/>
                <w:color w:val="000000"/>
                <w:sz w:val="21"/>
                <w:szCs w:val="21"/>
                <w:lang w:eastAsia="zh-CN"/>
              </w:rPr>
            </w:pPr>
            <w:r>
              <w:rPr>
                <w:rFonts w:hint="eastAsia" w:ascii="宋体" w:hAnsi="宋体"/>
                <w:sz w:val="21"/>
                <w:szCs w:val="21"/>
              </w:rPr>
              <w:t>（</w:t>
            </w:r>
            <w:r>
              <w:rPr>
                <w:rFonts w:hint="eastAsia" w:ascii="宋体" w:hAnsi="宋体"/>
                <w:sz w:val="21"/>
                <w:szCs w:val="21"/>
                <w:lang w:val="en-US" w:eastAsia="zh-CN"/>
              </w:rPr>
              <w:t>10</w:t>
            </w:r>
            <w:r>
              <w:rPr>
                <w:rFonts w:hint="eastAsia" w:ascii="宋体" w:hAnsi="宋体"/>
                <w:sz w:val="21"/>
                <w:szCs w:val="21"/>
              </w:rPr>
              <w:t>分）</w:t>
            </w:r>
          </w:p>
        </w:tc>
        <w:tc>
          <w:tcPr>
            <w:tcW w:w="5178" w:type="dxa"/>
            <w:gridSpan w:val="2"/>
            <w:tcBorders>
              <w:top w:val="single" w:color="auto" w:sz="4" w:space="0"/>
              <w:left w:val="single" w:color="auto" w:sz="4" w:space="0"/>
              <w:bottom w:val="single" w:color="auto" w:sz="4" w:space="0"/>
              <w:right w:val="single" w:color="auto" w:sz="4" w:space="0"/>
            </w:tcBorders>
            <w:vAlign w:val="center"/>
          </w:tcPr>
          <w:p>
            <w:pPr>
              <w:tabs>
                <w:tab w:val="left" w:pos="992"/>
                <w:tab w:val="left" w:pos="1247"/>
              </w:tabs>
              <w:spacing w:line="240" w:lineRule="auto"/>
              <w:ind w:left="-105" w:right="-420"/>
              <w:jc w:val="both"/>
              <w:rPr>
                <w:rFonts w:hint="eastAsia" w:ascii="宋体" w:hAnsi="宋体"/>
                <w:sz w:val="21"/>
                <w:szCs w:val="21"/>
              </w:rPr>
            </w:pPr>
            <w:r>
              <w:rPr>
                <w:rFonts w:hint="eastAsia" w:ascii="宋体" w:hAnsi="宋体"/>
                <w:sz w:val="21"/>
                <w:szCs w:val="21"/>
              </w:rPr>
              <w:t>产品投放市场：≤8年为</w:t>
            </w:r>
            <w:r>
              <w:rPr>
                <w:rFonts w:hint="eastAsia" w:ascii="宋体" w:hAnsi="宋体"/>
                <w:sz w:val="21"/>
                <w:szCs w:val="21"/>
                <w:lang w:val="en-US" w:eastAsia="zh-CN"/>
              </w:rPr>
              <w:t>5</w:t>
            </w:r>
            <w:r>
              <w:rPr>
                <w:rFonts w:hint="eastAsia" w:ascii="宋体" w:hAnsi="宋体"/>
                <w:sz w:val="21"/>
                <w:szCs w:val="21"/>
              </w:rPr>
              <w:t>分，每增加二年加</w:t>
            </w:r>
            <w:r>
              <w:rPr>
                <w:rFonts w:hint="eastAsia" w:ascii="宋体" w:hAnsi="宋体"/>
                <w:sz w:val="21"/>
                <w:szCs w:val="21"/>
                <w:lang w:val="en-US" w:eastAsia="zh-CN"/>
              </w:rPr>
              <w:t>5</w:t>
            </w:r>
            <w:r>
              <w:rPr>
                <w:rFonts w:hint="eastAsia" w:ascii="宋体" w:hAnsi="宋体"/>
                <w:sz w:val="21"/>
                <w:szCs w:val="21"/>
              </w:rPr>
              <w:t>分，最多</w:t>
            </w:r>
          </w:p>
          <w:p>
            <w:pPr>
              <w:tabs>
                <w:tab w:val="left" w:pos="992"/>
                <w:tab w:val="left" w:pos="1247"/>
              </w:tabs>
              <w:spacing w:line="240" w:lineRule="auto"/>
              <w:ind w:left="-105" w:right="-420"/>
              <w:jc w:val="both"/>
              <w:rPr>
                <w:rFonts w:hint="eastAsia" w:ascii="宋体" w:hAnsi="宋体"/>
                <w:sz w:val="21"/>
                <w:szCs w:val="21"/>
              </w:rPr>
            </w:pPr>
            <w:r>
              <w:rPr>
                <w:rFonts w:hint="eastAsia" w:ascii="宋体" w:hAnsi="宋体"/>
                <w:sz w:val="21"/>
                <w:szCs w:val="21"/>
                <w:lang w:val="en-US" w:eastAsia="zh-CN"/>
              </w:rPr>
              <w:t>10</w:t>
            </w:r>
            <w:r>
              <w:rPr>
                <w:rFonts w:hint="eastAsia" w:ascii="宋体" w:hAnsi="宋体"/>
                <w:sz w:val="21"/>
                <w:szCs w:val="21"/>
              </w:rPr>
              <w:t>分（以补偿器许可证初次发证时间为准，提供许可证</w:t>
            </w:r>
          </w:p>
          <w:p>
            <w:pPr>
              <w:tabs>
                <w:tab w:val="left" w:pos="992"/>
                <w:tab w:val="left" w:pos="1247"/>
              </w:tabs>
              <w:spacing w:line="240" w:lineRule="auto"/>
              <w:ind w:left="-105" w:right="-420"/>
              <w:jc w:val="both"/>
              <w:rPr>
                <w:rFonts w:hint="eastAsia" w:ascii="宋体" w:hAnsi="宋体" w:eastAsia="宋体" w:cs="宋体"/>
                <w:color w:val="000000"/>
                <w:sz w:val="21"/>
                <w:szCs w:val="21"/>
                <w:lang w:val="en-US" w:eastAsia="zh-CN"/>
              </w:rPr>
            </w:pPr>
            <w:r>
              <w:rPr>
                <w:rFonts w:hint="eastAsia" w:ascii="宋体" w:hAnsi="宋体"/>
                <w:sz w:val="21"/>
                <w:szCs w:val="21"/>
              </w:rPr>
              <w:t>原件）</w:t>
            </w:r>
          </w:p>
        </w:tc>
        <w:tc>
          <w:tcPr>
            <w:tcW w:w="90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jc w:val="center"/>
        </w:trPr>
        <w:tc>
          <w:tcPr>
            <w:tcW w:w="1112" w:type="dxa"/>
            <w:vMerge w:val="continue"/>
            <w:tcBorders>
              <w:left w:val="single" w:color="auto" w:sz="4" w:space="0"/>
              <w:right w:val="single" w:color="auto" w:sz="4" w:space="0"/>
            </w:tcBorders>
            <w:vAlign w:val="center"/>
          </w:tcPr>
          <w:p>
            <w:pPr>
              <w:spacing w:line="240" w:lineRule="auto"/>
              <w:jc w:val="center"/>
              <w:rPr>
                <w:rFonts w:hint="eastAsia" w:ascii="宋体" w:hAnsi="宋体" w:eastAsia="宋体" w:cs="宋体"/>
                <w:color w:val="000000"/>
                <w:sz w:val="21"/>
                <w:szCs w:val="21"/>
              </w:rPr>
            </w:pPr>
          </w:p>
        </w:tc>
        <w:tc>
          <w:tcPr>
            <w:tcW w:w="182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olor w:val="auto"/>
                <w:sz w:val="21"/>
                <w:szCs w:val="21"/>
                <w:lang w:eastAsia="zh-CN"/>
              </w:rPr>
            </w:pPr>
            <w:r>
              <w:rPr>
                <w:rFonts w:hint="eastAsia" w:ascii="宋体" w:hAnsi="宋体"/>
                <w:color w:val="auto"/>
                <w:sz w:val="21"/>
                <w:szCs w:val="21"/>
                <w:lang w:eastAsia="zh-CN"/>
              </w:rPr>
              <w:t>业绩</w:t>
            </w:r>
          </w:p>
          <w:p>
            <w:pPr>
              <w:spacing w:line="240" w:lineRule="auto"/>
              <w:jc w:val="center"/>
              <w:rPr>
                <w:rFonts w:hint="eastAsia" w:ascii="宋体" w:hAnsi="宋体" w:eastAsia="宋体" w:cs="宋体"/>
                <w:color w:val="000000"/>
                <w:sz w:val="21"/>
                <w:szCs w:val="21"/>
                <w:lang w:eastAsia="zh-CN"/>
              </w:rPr>
            </w:pPr>
            <w:r>
              <w:rPr>
                <w:rFonts w:hint="eastAsia" w:ascii="宋体" w:hAnsi="宋体"/>
                <w:color w:val="auto"/>
                <w:sz w:val="21"/>
                <w:szCs w:val="21"/>
              </w:rPr>
              <w:t>（</w:t>
            </w:r>
            <w:r>
              <w:rPr>
                <w:rFonts w:hint="eastAsia" w:ascii="宋体" w:hAnsi="宋体"/>
                <w:color w:val="auto"/>
                <w:sz w:val="21"/>
                <w:szCs w:val="21"/>
                <w:lang w:val="en-US" w:eastAsia="zh-CN"/>
              </w:rPr>
              <w:t>10</w:t>
            </w:r>
            <w:r>
              <w:rPr>
                <w:rFonts w:hint="eastAsia" w:ascii="宋体" w:hAnsi="宋体"/>
                <w:color w:val="auto"/>
                <w:sz w:val="21"/>
                <w:szCs w:val="21"/>
              </w:rPr>
              <w:t>分）</w:t>
            </w:r>
          </w:p>
        </w:tc>
        <w:tc>
          <w:tcPr>
            <w:tcW w:w="5178"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ascii="宋体" w:hAnsi="宋体" w:eastAsia="宋体" w:cs="宋体"/>
                <w:color w:val="000000"/>
                <w:sz w:val="21"/>
                <w:szCs w:val="21"/>
                <w:lang w:val="en-US" w:eastAsia="zh-CN"/>
              </w:rPr>
            </w:pPr>
            <w:r>
              <w:rPr>
                <w:rFonts w:hint="eastAsia" w:ascii="宋体" w:hAnsi="宋体"/>
                <w:sz w:val="21"/>
                <w:szCs w:val="21"/>
                <w:lang w:eastAsia="zh-CN"/>
              </w:rPr>
              <w:t>三年业绩</w:t>
            </w:r>
            <w:r>
              <w:rPr>
                <w:rFonts w:hint="eastAsia" w:ascii="宋体" w:hAnsi="宋体"/>
                <w:sz w:val="21"/>
                <w:szCs w:val="21"/>
                <w:lang w:val="en-US" w:eastAsia="zh-CN"/>
              </w:rPr>
              <w:t>0</w:t>
            </w:r>
            <w:r>
              <w:rPr>
                <w:rFonts w:hint="eastAsia" w:ascii="宋体" w:hAnsi="宋体"/>
                <w:sz w:val="21"/>
                <w:szCs w:val="21"/>
                <w:lang w:eastAsia="zh-CN"/>
              </w:rPr>
              <w:t>—</w:t>
            </w:r>
            <w:r>
              <w:rPr>
                <w:rFonts w:hint="eastAsia" w:ascii="宋体" w:hAnsi="宋体"/>
                <w:sz w:val="21"/>
                <w:szCs w:val="21"/>
                <w:lang w:val="en-US" w:eastAsia="zh-CN"/>
              </w:rPr>
              <w:t>3个为5分，每增加2个加5分，最多10分（后附成交合同或供货清单）</w:t>
            </w:r>
          </w:p>
        </w:tc>
        <w:tc>
          <w:tcPr>
            <w:tcW w:w="90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8" w:hRule="atLeast"/>
          <w:jc w:val="center"/>
        </w:trPr>
        <w:tc>
          <w:tcPr>
            <w:tcW w:w="1112" w:type="dxa"/>
            <w:vMerge w:val="continue"/>
            <w:tcBorders>
              <w:left w:val="single" w:color="auto" w:sz="4" w:space="0"/>
              <w:right w:val="single" w:color="auto" w:sz="4" w:space="0"/>
            </w:tcBorders>
            <w:vAlign w:val="center"/>
          </w:tcPr>
          <w:p>
            <w:pPr>
              <w:spacing w:line="240" w:lineRule="auto"/>
              <w:jc w:val="center"/>
              <w:rPr>
                <w:rFonts w:hint="eastAsia" w:ascii="宋体" w:hAnsi="宋体" w:eastAsia="宋体" w:cs="宋体"/>
                <w:color w:val="000000"/>
                <w:sz w:val="21"/>
                <w:szCs w:val="21"/>
              </w:rPr>
            </w:pPr>
          </w:p>
        </w:tc>
        <w:tc>
          <w:tcPr>
            <w:tcW w:w="182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sz w:val="21"/>
                <w:szCs w:val="21"/>
              </w:rPr>
            </w:pPr>
            <w:r>
              <w:rPr>
                <w:rFonts w:hint="eastAsia" w:ascii="宋体" w:hAnsi="宋体"/>
                <w:sz w:val="21"/>
                <w:szCs w:val="21"/>
              </w:rPr>
              <w:t>售后服务承诺</w:t>
            </w:r>
          </w:p>
          <w:p>
            <w:pPr>
              <w:spacing w:line="240" w:lineRule="auto"/>
              <w:jc w:val="center"/>
              <w:rPr>
                <w:rFonts w:hint="eastAsia" w:ascii="宋体" w:hAnsi="宋体" w:eastAsia="宋体" w:cs="宋体"/>
                <w:color w:val="000000"/>
                <w:sz w:val="21"/>
                <w:szCs w:val="21"/>
                <w:lang w:eastAsia="zh-CN"/>
              </w:rPr>
            </w:pPr>
            <w:r>
              <w:rPr>
                <w:rFonts w:hint="eastAsia" w:ascii="宋体" w:hAnsi="宋体"/>
                <w:sz w:val="21"/>
                <w:szCs w:val="21"/>
              </w:rPr>
              <w:t>（</w:t>
            </w:r>
            <w:r>
              <w:rPr>
                <w:rFonts w:hint="eastAsia" w:ascii="宋体" w:hAnsi="宋体"/>
                <w:sz w:val="21"/>
                <w:szCs w:val="21"/>
                <w:lang w:val="en-US" w:eastAsia="zh-CN"/>
              </w:rPr>
              <w:t>10</w:t>
            </w:r>
            <w:r>
              <w:rPr>
                <w:rFonts w:hint="eastAsia" w:ascii="宋体" w:hAnsi="宋体"/>
                <w:sz w:val="21"/>
                <w:szCs w:val="21"/>
              </w:rPr>
              <w:t>分）</w:t>
            </w:r>
          </w:p>
        </w:tc>
        <w:tc>
          <w:tcPr>
            <w:tcW w:w="5178"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ascii="宋体" w:hAnsi="宋体" w:eastAsia="宋体" w:cs="宋体"/>
                <w:color w:val="000000"/>
                <w:sz w:val="21"/>
                <w:szCs w:val="21"/>
              </w:rPr>
            </w:pPr>
            <w:r>
              <w:rPr>
                <w:rFonts w:hint="eastAsia" w:ascii="宋体" w:hAnsi="宋体"/>
                <w:sz w:val="21"/>
                <w:szCs w:val="21"/>
              </w:rPr>
              <w:t>根据售后服务承诺情况、响应时间、质量保证及服务措施、人员培训计划、备品备件、免费质保期结束后的服务承诺等专业人员现场指导安装并协助验收、安装指导及方案合理的，优得</w:t>
            </w:r>
            <w:r>
              <w:rPr>
                <w:rFonts w:hint="eastAsia" w:ascii="宋体" w:hAnsi="宋体"/>
                <w:sz w:val="21"/>
                <w:szCs w:val="21"/>
                <w:lang w:val="en-US" w:eastAsia="zh-CN"/>
              </w:rPr>
              <w:t>10</w:t>
            </w:r>
            <w:r>
              <w:rPr>
                <w:rFonts w:hint="eastAsia" w:ascii="宋体" w:hAnsi="宋体"/>
                <w:sz w:val="21"/>
                <w:szCs w:val="21"/>
              </w:rPr>
              <w:t>分，良得</w:t>
            </w:r>
            <w:r>
              <w:rPr>
                <w:rFonts w:hint="eastAsia" w:ascii="宋体" w:hAnsi="宋体"/>
                <w:sz w:val="21"/>
                <w:szCs w:val="21"/>
                <w:lang w:val="en-US" w:eastAsia="zh-CN"/>
              </w:rPr>
              <w:t>8</w:t>
            </w:r>
            <w:r>
              <w:rPr>
                <w:rFonts w:hint="eastAsia" w:ascii="宋体" w:hAnsi="宋体"/>
                <w:sz w:val="21"/>
                <w:szCs w:val="21"/>
              </w:rPr>
              <w:t>分，一般得</w:t>
            </w:r>
            <w:r>
              <w:rPr>
                <w:rFonts w:hint="eastAsia" w:ascii="宋体" w:hAnsi="宋体"/>
                <w:sz w:val="21"/>
                <w:szCs w:val="21"/>
                <w:lang w:val="en-US" w:eastAsia="zh-CN"/>
              </w:rPr>
              <w:t>6</w:t>
            </w:r>
            <w:r>
              <w:rPr>
                <w:rFonts w:hint="eastAsia" w:ascii="宋体" w:hAnsi="宋体"/>
                <w:sz w:val="21"/>
                <w:szCs w:val="21"/>
              </w:rPr>
              <w:t>分，没有的不得分</w:t>
            </w:r>
            <w:r>
              <w:rPr>
                <w:rFonts w:hint="eastAsia" w:ascii="宋体" w:hAnsi="宋体"/>
                <w:sz w:val="21"/>
                <w:szCs w:val="21"/>
                <w:lang w:eastAsia="zh-CN"/>
              </w:rPr>
              <w:t>。</w:t>
            </w:r>
            <w:r>
              <w:rPr>
                <w:rFonts w:hint="eastAsia" w:ascii="宋体" w:hAnsi="宋体"/>
                <w:sz w:val="21"/>
                <w:szCs w:val="21"/>
              </w:rPr>
              <w:t>（提供加盖</w:t>
            </w:r>
            <w:r>
              <w:rPr>
                <w:rFonts w:hint="eastAsia" w:ascii="宋体" w:hAnsi="宋体"/>
                <w:sz w:val="21"/>
                <w:szCs w:val="21"/>
                <w:lang w:val="en-US" w:eastAsia="zh-CN"/>
              </w:rPr>
              <w:t>响应</w:t>
            </w:r>
            <w:r>
              <w:rPr>
                <w:rFonts w:hint="eastAsia" w:ascii="宋体" w:hAnsi="宋体"/>
                <w:sz w:val="21"/>
                <w:szCs w:val="21"/>
              </w:rPr>
              <w:t>人公章的售后服务承诺原件，没有的不得分）</w:t>
            </w:r>
          </w:p>
        </w:tc>
        <w:tc>
          <w:tcPr>
            <w:tcW w:w="90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8" w:hRule="atLeast"/>
          <w:jc w:val="center"/>
        </w:trPr>
        <w:tc>
          <w:tcPr>
            <w:tcW w:w="1112" w:type="dxa"/>
            <w:vMerge w:val="continue"/>
            <w:tcBorders>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21"/>
                <w:szCs w:val="21"/>
              </w:rPr>
            </w:pPr>
          </w:p>
        </w:tc>
        <w:tc>
          <w:tcPr>
            <w:tcW w:w="182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sz w:val="21"/>
                <w:szCs w:val="21"/>
              </w:rPr>
            </w:pPr>
            <w:r>
              <w:rPr>
                <w:rFonts w:hint="eastAsia" w:ascii="宋体" w:hAnsi="宋体"/>
                <w:sz w:val="21"/>
                <w:szCs w:val="21"/>
              </w:rPr>
              <w:t>交货期</w:t>
            </w:r>
          </w:p>
          <w:p>
            <w:pPr>
              <w:spacing w:line="240" w:lineRule="auto"/>
              <w:jc w:val="center"/>
              <w:rPr>
                <w:rFonts w:hint="eastAsia" w:ascii="宋体" w:hAnsi="宋体" w:eastAsia="宋体" w:cs="宋体"/>
                <w:color w:val="000000"/>
                <w:sz w:val="21"/>
                <w:szCs w:val="21"/>
              </w:rPr>
            </w:pPr>
            <w:r>
              <w:rPr>
                <w:rFonts w:hint="eastAsia" w:ascii="宋体" w:hAnsi="宋体"/>
                <w:sz w:val="21"/>
                <w:szCs w:val="21"/>
              </w:rPr>
              <w:t>（</w:t>
            </w:r>
            <w:r>
              <w:rPr>
                <w:rFonts w:hint="eastAsia" w:ascii="宋体" w:hAnsi="宋体"/>
                <w:sz w:val="21"/>
                <w:szCs w:val="21"/>
                <w:lang w:val="en-US" w:eastAsia="zh-CN"/>
              </w:rPr>
              <w:t>10</w:t>
            </w:r>
            <w:r>
              <w:rPr>
                <w:rFonts w:hint="eastAsia" w:ascii="宋体" w:hAnsi="宋体"/>
                <w:sz w:val="21"/>
                <w:szCs w:val="21"/>
              </w:rPr>
              <w:t>分）</w:t>
            </w:r>
          </w:p>
        </w:tc>
        <w:tc>
          <w:tcPr>
            <w:tcW w:w="5178"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ascii="宋体" w:hAnsi="宋体" w:eastAsia="宋体" w:cs="宋体"/>
                <w:color w:val="000000"/>
                <w:sz w:val="21"/>
                <w:szCs w:val="21"/>
              </w:rPr>
            </w:pPr>
            <w:r>
              <w:rPr>
                <w:rFonts w:hint="eastAsia" w:ascii="宋体" w:hAnsi="宋体"/>
                <w:sz w:val="21"/>
                <w:szCs w:val="21"/>
              </w:rPr>
              <w:t>交货时间满足</w:t>
            </w:r>
            <w:r>
              <w:rPr>
                <w:rFonts w:hint="eastAsia" w:ascii="宋体" w:hAnsi="宋体"/>
                <w:sz w:val="21"/>
                <w:szCs w:val="21"/>
                <w:lang w:eastAsia="zh-CN"/>
              </w:rPr>
              <w:t>比选</w:t>
            </w:r>
            <w:r>
              <w:rPr>
                <w:rFonts w:hint="eastAsia" w:ascii="宋体" w:hAnsi="宋体"/>
                <w:sz w:val="21"/>
                <w:szCs w:val="21"/>
              </w:rPr>
              <w:t>文件要求，得</w:t>
            </w:r>
            <w:r>
              <w:rPr>
                <w:rFonts w:hint="eastAsia" w:ascii="宋体" w:hAnsi="宋体"/>
                <w:sz w:val="21"/>
                <w:szCs w:val="21"/>
                <w:lang w:val="en-US" w:eastAsia="zh-CN"/>
              </w:rPr>
              <w:t>10</w:t>
            </w:r>
            <w:r>
              <w:rPr>
                <w:rFonts w:hint="eastAsia" w:ascii="宋体" w:hAnsi="宋体"/>
                <w:sz w:val="21"/>
                <w:szCs w:val="21"/>
              </w:rPr>
              <w:t>分，最多得</w:t>
            </w:r>
            <w:r>
              <w:rPr>
                <w:rFonts w:hint="eastAsia" w:ascii="宋体" w:hAnsi="宋体"/>
                <w:sz w:val="21"/>
                <w:szCs w:val="21"/>
                <w:lang w:val="en-US" w:eastAsia="zh-CN"/>
              </w:rPr>
              <w:t>10</w:t>
            </w:r>
            <w:r>
              <w:rPr>
                <w:rFonts w:hint="eastAsia" w:ascii="宋体" w:hAnsi="宋体"/>
                <w:sz w:val="21"/>
                <w:szCs w:val="21"/>
              </w:rPr>
              <w:t>5分（不满足的不得分）</w:t>
            </w:r>
          </w:p>
        </w:tc>
        <w:tc>
          <w:tcPr>
            <w:tcW w:w="90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jc w:val="center"/>
        </w:trPr>
        <w:tc>
          <w:tcPr>
            <w:tcW w:w="1112" w:type="dxa"/>
            <w:vMerge w:val="restart"/>
            <w:tcBorders>
              <w:top w:val="single" w:color="auto" w:sz="4" w:space="0"/>
              <w:left w:val="single" w:color="auto" w:sz="4" w:space="0"/>
              <w:right w:val="single" w:color="auto" w:sz="4" w:space="0"/>
            </w:tcBorders>
            <w:vAlign w:val="center"/>
          </w:tcPr>
          <w:p>
            <w:pPr>
              <w:tabs>
                <w:tab w:val="left" w:pos="434"/>
              </w:tabs>
              <w:spacing w:line="240" w:lineRule="auto"/>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eastAsia="zh-CN"/>
              </w:rPr>
              <w:t>商务部分（</w:t>
            </w:r>
            <w:r>
              <w:rPr>
                <w:rFonts w:hint="eastAsia" w:ascii="宋体" w:hAnsi="宋体" w:cs="宋体"/>
                <w:color w:val="000000"/>
                <w:sz w:val="21"/>
                <w:szCs w:val="21"/>
                <w:lang w:val="en-US" w:eastAsia="zh-CN"/>
              </w:rPr>
              <w:t>50分）</w:t>
            </w:r>
          </w:p>
        </w:tc>
        <w:tc>
          <w:tcPr>
            <w:tcW w:w="1827"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eastAsia="宋体"/>
                <w:lang w:val="en-US" w:eastAsia="zh-CN"/>
              </w:rPr>
            </w:pPr>
            <w:r>
              <w:rPr>
                <w:rFonts w:hint="eastAsia"/>
              </w:rPr>
              <w:t>投标报价与基准价偏差</w:t>
            </w:r>
            <w:r>
              <w:rPr>
                <w:rFonts w:hint="eastAsia"/>
                <w:lang w:eastAsia="zh-CN"/>
              </w:rPr>
              <w:t>（</w:t>
            </w:r>
            <w:r>
              <w:rPr>
                <w:rFonts w:hint="eastAsia"/>
                <w:lang w:val="en-US" w:eastAsia="zh-CN"/>
              </w:rPr>
              <w:t>50分）</w:t>
            </w:r>
          </w:p>
          <w:p>
            <w:pPr>
              <w:pStyle w:val="2"/>
              <w:rPr>
                <w:rFonts w:hint="eastAsia" w:eastAsia="宋体"/>
                <w:lang w:eastAsia="zh-CN"/>
              </w:rPr>
            </w:pPr>
            <w:r>
              <w:rPr>
                <w:rFonts w:hint="eastAsia"/>
                <w:sz w:val="21"/>
                <w:szCs w:val="21"/>
                <w:lang w:eastAsia="zh-CN"/>
              </w:rPr>
              <w:t>基准价为响应单位有效报价的平均值</w:t>
            </w:r>
          </w:p>
        </w:tc>
        <w:tc>
          <w:tcPr>
            <w:tcW w:w="5178"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ascii="宋体" w:hAnsi="宋体" w:eastAsia="宋体" w:cs="宋体"/>
                <w:color w:val="000000"/>
                <w:sz w:val="21"/>
                <w:szCs w:val="21"/>
              </w:rPr>
            </w:pPr>
            <w:r>
              <w:rPr>
                <w:rFonts w:hint="eastAsia"/>
                <w:sz w:val="21"/>
                <w:szCs w:val="21"/>
              </w:rPr>
              <w:t>等于</w:t>
            </w:r>
            <w:r>
              <w:rPr>
                <w:rFonts w:hint="eastAsia" w:ascii="宋体" w:hAnsi="宋体"/>
                <w:sz w:val="21"/>
                <w:szCs w:val="21"/>
              </w:rPr>
              <w:t>评标</w:t>
            </w:r>
            <w:r>
              <w:rPr>
                <w:rFonts w:hint="eastAsia"/>
                <w:sz w:val="21"/>
                <w:szCs w:val="21"/>
              </w:rPr>
              <w:t>基准价</w:t>
            </w:r>
            <w:r>
              <w:rPr>
                <w:rFonts w:hint="eastAsia" w:ascii="宋体" w:hAnsi="宋体"/>
                <w:sz w:val="21"/>
                <w:szCs w:val="21"/>
              </w:rPr>
              <w:t>（</w:t>
            </w:r>
            <w:r>
              <w:rPr>
                <w:rFonts w:hint="eastAsia" w:ascii="宋体" w:hAnsi="宋体"/>
                <w:sz w:val="21"/>
                <w:szCs w:val="21"/>
                <w:u w:val="single"/>
              </w:rPr>
              <w:t>50</w:t>
            </w:r>
            <w:r>
              <w:rPr>
                <w:rFonts w:hint="eastAsia" w:ascii="宋体" w:hAnsi="宋体"/>
                <w:sz w:val="21"/>
                <w:szCs w:val="21"/>
              </w:rPr>
              <w:t>）分</w:t>
            </w:r>
          </w:p>
        </w:tc>
        <w:tc>
          <w:tcPr>
            <w:tcW w:w="909" w:type="dxa"/>
            <w:vMerge w:val="restart"/>
            <w:tcBorders>
              <w:top w:val="single" w:color="auto" w:sz="4" w:space="0"/>
              <w:left w:val="single" w:color="auto" w:sz="4" w:space="0"/>
              <w:right w:val="single" w:color="auto" w:sz="4" w:space="0"/>
            </w:tcBorders>
            <w:vAlign w:val="center"/>
          </w:tcPr>
          <w:p>
            <w:pPr>
              <w:spacing w:line="240" w:lineRule="auto"/>
              <w:jc w:val="both"/>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jc w:val="center"/>
        </w:trPr>
        <w:tc>
          <w:tcPr>
            <w:tcW w:w="1112" w:type="dxa"/>
            <w:vMerge w:val="continue"/>
            <w:tcBorders>
              <w:left w:val="single" w:color="auto" w:sz="4" w:space="0"/>
              <w:right w:val="single" w:color="auto" w:sz="4" w:space="0"/>
            </w:tcBorders>
            <w:vAlign w:val="center"/>
          </w:tcPr>
          <w:p>
            <w:pPr>
              <w:spacing w:line="240" w:lineRule="auto"/>
              <w:jc w:val="center"/>
              <w:rPr>
                <w:rFonts w:hint="eastAsia" w:ascii="宋体" w:hAnsi="宋体" w:eastAsia="宋体" w:cs="宋体"/>
                <w:color w:val="000000"/>
                <w:sz w:val="21"/>
                <w:szCs w:val="21"/>
                <w:lang w:val="en-US" w:eastAsia="zh-CN"/>
              </w:rPr>
            </w:pPr>
          </w:p>
        </w:tc>
        <w:tc>
          <w:tcPr>
            <w:tcW w:w="182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402" w:firstLineChars="200"/>
              <w:jc w:val="center"/>
              <w:rPr>
                <w:rFonts w:hint="eastAsia" w:ascii="宋体" w:hAnsi="宋体" w:eastAsia="宋体" w:cs="宋体"/>
                <w:color w:val="000000"/>
                <w:sz w:val="21"/>
                <w:szCs w:val="21"/>
                <w:lang w:eastAsia="zh-CN"/>
              </w:rPr>
            </w:pPr>
          </w:p>
        </w:tc>
        <w:tc>
          <w:tcPr>
            <w:tcW w:w="5178"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ascii="宋体" w:hAnsi="宋体" w:eastAsia="宋体" w:cs="宋体"/>
                <w:color w:val="000000"/>
                <w:kern w:val="0"/>
                <w:sz w:val="21"/>
                <w:szCs w:val="21"/>
                <w:highlight w:val="none"/>
                <w:lang w:val="en-US" w:eastAsia="zh-CN"/>
              </w:rPr>
            </w:pPr>
            <w:r>
              <w:rPr>
                <w:rFonts w:hint="eastAsia" w:ascii="宋体" w:hAnsi="宋体"/>
                <w:sz w:val="21"/>
                <w:szCs w:val="21"/>
              </w:rPr>
              <w:t>每高于评标基准价1%扣（</w:t>
            </w:r>
            <w:r>
              <w:rPr>
                <w:rFonts w:hint="eastAsia" w:ascii="宋体" w:hAnsi="宋体"/>
                <w:sz w:val="21"/>
                <w:szCs w:val="21"/>
                <w:u w:val="single"/>
              </w:rPr>
              <w:t>0.5</w:t>
            </w:r>
            <w:r>
              <w:rPr>
                <w:rFonts w:hint="eastAsia" w:ascii="宋体" w:hAnsi="宋体"/>
                <w:sz w:val="21"/>
                <w:szCs w:val="21"/>
              </w:rPr>
              <w:t>）分,最多扣20分</w:t>
            </w:r>
          </w:p>
        </w:tc>
        <w:tc>
          <w:tcPr>
            <w:tcW w:w="909" w:type="dxa"/>
            <w:vMerge w:val="continue"/>
            <w:tcBorders>
              <w:left w:val="single" w:color="auto" w:sz="4" w:space="0"/>
              <w:right w:val="single" w:color="auto" w:sz="4" w:space="0"/>
            </w:tcBorders>
            <w:vAlign w:val="center"/>
          </w:tcPr>
          <w:p>
            <w:pPr>
              <w:spacing w:line="240" w:lineRule="auto"/>
              <w:jc w:val="both"/>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1112" w:type="dxa"/>
            <w:vMerge w:val="continue"/>
            <w:tcBorders>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21"/>
                <w:szCs w:val="21"/>
                <w:lang w:val="en-US" w:eastAsia="zh-CN"/>
              </w:rPr>
            </w:pPr>
          </w:p>
        </w:tc>
        <w:tc>
          <w:tcPr>
            <w:tcW w:w="182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402" w:firstLineChars="200"/>
              <w:jc w:val="center"/>
              <w:rPr>
                <w:rFonts w:hint="eastAsia" w:ascii="宋体" w:hAnsi="宋体" w:eastAsia="宋体" w:cs="宋体"/>
                <w:color w:val="000000"/>
                <w:sz w:val="21"/>
                <w:szCs w:val="21"/>
                <w:lang w:eastAsia="zh-CN"/>
              </w:rPr>
            </w:pPr>
          </w:p>
        </w:tc>
        <w:tc>
          <w:tcPr>
            <w:tcW w:w="5178"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ascii="宋体" w:hAnsi="宋体" w:eastAsia="宋体" w:cs="宋体"/>
                <w:color w:val="000000"/>
                <w:kern w:val="0"/>
                <w:sz w:val="21"/>
                <w:szCs w:val="21"/>
                <w:highlight w:val="none"/>
                <w:lang w:eastAsia="zh-CN"/>
              </w:rPr>
            </w:pPr>
            <w:r>
              <w:rPr>
                <w:rFonts w:hint="eastAsia" w:ascii="宋体" w:hAnsi="宋体"/>
                <w:sz w:val="21"/>
                <w:szCs w:val="21"/>
              </w:rPr>
              <w:t>每低于评标基准价1%扣（</w:t>
            </w:r>
            <w:r>
              <w:rPr>
                <w:rFonts w:hint="eastAsia" w:ascii="宋体" w:hAnsi="宋体"/>
                <w:sz w:val="21"/>
                <w:szCs w:val="21"/>
                <w:u w:val="single"/>
              </w:rPr>
              <w:t>0.3</w:t>
            </w:r>
            <w:r>
              <w:rPr>
                <w:rFonts w:hint="eastAsia" w:ascii="宋体" w:hAnsi="宋体"/>
                <w:sz w:val="21"/>
                <w:szCs w:val="21"/>
              </w:rPr>
              <w:t>）分,最多扣20分</w:t>
            </w:r>
          </w:p>
        </w:tc>
        <w:tc>
          <w:tcPr>
            <w:tcW w:w="909" w:type="dxa"/>
            <w:vMerge w:val="continue"/>
            <w:tcBorders>
              <w:left w:val="single" w:color="auto" w:sz="4" w:space="0"/>
              <w:bottom w:val="single" w:color="auto" w:sz="4" w:space="0"/>
              <w:right w:val="single" w:color="auto" w:sz="4" w:space="0"/>
            </w:tcBorders>
            <w:vAlign w:val="center"/>
          </w:tcPr>
          <w:p>
            <w:pPr>
              <w:spacing w:line="240" w:lineRule="auto"/>
              <w:jc w:val="both"/>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jc w:val="center"/>
        </w:trPr>
        <w:tc>
          <w:tcPr>
            <w:tcW w:w="2951"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总分</w:t>
            </w:r>
          </w:p>
        </w:tc>
        <w:tc>
          <w:tcPr>
            <w:tcW w:w="607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21"/>
                <w:szCs w:val="21"/>
              </w:rPr>
            </w:pPr>
          </w:p>
        </w:tc>
      </w:tr>
    </w:tbl>
    <w:p>
      <w:pPr>
        <w:spacing w:line="360" w:lineRule="auto"/>
        <w:ind w:firstLine="462" w:firstLineChars="200"/>
        <w:rPr>
          <w:rFonts w:hint="eastAsia" w:ascii="仿宋_GB2312" w:hAnsi="仿宋_GB2312" w:eastAsia="仿宋_GB2312" w:cs="仿宋_GB2312"/>
          <w:color w:val="000000"/>
          <w:sz w:val="24"/>
          <w:lang w:eastAsia="zh-CN"/>
        </w:rPr>
      </w:pPr>
    </w:p>
    <w:p>
      <w:pPr>
        <w:spacing w:line="360" w:lineRule="auto"/>
        <w:ind w:firstLine="462"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评委</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签</w:t>
      </w:r>
      <w:r>
        <w:rPr>
          <w:rFonts w:hint="eastAsia" w:ascii="仿宋_GB2312" w:hAnsi="仿宋_GB2312" w:eastAsia="仿宋_GB2312" w:cs="仿宋_GB2312"/>
          <w:color w:val="000000"/>
          <w:sz w:val="24"/>
          <w:lang w:eastAsia="zh-CN"/>
        </w:rPr>
        <w:t>字）</w:t>
      </w:r>
      <w:r>
        <w:rPr>
          <w:rFonts w:hint="eastAsia" w:ascii="仿宋_GB2312" w:hAnsi="仿宋_GB2312" w:eastAsia="仿宋_GB2312" w:cs="仿宋_GB2312"/>
          <w:color w:val="000000"/>
          <w:sz w:val="24"/>
        </w:rPr>
        <w:t>：</w:t>
      </w:r>
    </w:p>
    <w:p>
      <w:pPr>
        <w:spacing w:line="360" w:lineRule="auto"/>
        <w:rPr>
          <w:rFonts w:ascii="宋体" w:cs="宋体"/>
          <w:b/>
        </w:rPr>
      </w:pPr>
    </w:p>
    <w:p>
      <w:pPr>
        <w:rPr>
          <w:rFonts w:ascii="宋体" w:cs="宋体"/>
          <w:kern w:val="0"/>
          <w:sz w:val="24"/>
          <w:highlight w:val="none"/>
          <w:lang w:val="zh-CN"/>
        </w:rPr>
        <w:sectPr>
          <w:footerReference r:id="rId8" w:type="default"/>
          <w:pgSz w:w="11906" w:h="16838"/>
          <w:pgMar w:top="1417" w:right="1701" w:bottom="1417" w:left="1701" w:header="851" w:footer="992" w:gutter="0"/>
          <w:pgBorders>
            <w:top w:val="none" w:sz="0" w:space="0"/>
            <w:left w:val="none" w:sz="0" w:space="0"/>
            <w:bottom w:val="none" w:sz="0" w:space="0"/>
            <w:right w:val="none" w:sz="0" w:space="0"/>
          </w:pgBorders>
          <w:pgNumType w:fmt="decimal" w:start="1"/>
          <w:cols w:space="720" w:num="1"/>
          <w:docGrid w:type="linesAndChars" w:linePitch="289" w:charSpace="-1844"/>
        </w:sectPr>
      </w:pPr>
    </w:p>
    <w:tbl>
      <w:tblPr>
        <w:tblStyle w:val="30"/>
        <w:tblW w:w="1410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592"/>
        <w:gridCol w:w="7763"/>
        <w:gridCol w:w="472"/>
        <w:gridCol w:w="1913"/>
        <w:gridCol w:w="120"/>
        <w:gridCol w:w="1131"/>
        <w:gridCol w:w="1"/>
        <w:gridCol w:w="398"/>
        <w:gridCol w:w="718"/>
        <w:gridCol w:w="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gridAfter w:val="1"/>
          <w:wAfter w:w="1" w:type="dxa"/>
          <w:trHeight w:val="1160" w:hRule="atLeast"/>
        </w:trPr>
        <w:tc>
          <w:tcPr>
            <w:tcW w:w="12991"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比</w:t>
            </w:r>
            <w:r>
              <w:rPr>
                <w:rFonts w:hint="eastAsia" w:ascii="宋体" w:hAnsi="宋体" w:cs="宋体"/>
                <w:b/>
                <w:i w:val="0"/>
                <w:color w:val="000000"/>
                <w:kern w:val="0"/>
                <w:sz w:val="36"/>
                <w:szCs w:val="36"/>
                <w:u w:val="none"/>
                <w:lang w:val="en-US" w:eastAsia="zh-CN" w:bidi="ar"/>
              </w:rPr>
              <w:t xml:space="preserve"> </w:t>
            </w:r>
            <w:r>
              <w:rPr>
                <w:rFonts w:hint="eastAsia" w:ascii="宋体" w:hAnsi="宋体" w:eastAsia="宋体" w:cs="宋体"/>
                <w:b/>
                <w:i w:val="0"/>
                <w:color w:val="000000"/>
                <w:kern w:val="0"/>
                <w:sz w:val="36"/>
                <w:szCs w:val="36"/>
                <w:u w:val="none"/>
                <w:lang w:val="en-US" w:eastAsia="zh-CN" w:bidi="ar"/>
              </w:rPr>
              <w:t>选</w:t>
            </w:r>
            <w:r>
              <w:rPr>
                <w:rFonts w:hint="eastAsia" w:ascii="宋体" w:hAnsi="宋体" w:cs="宋体"/>
                <w:b/>
                <w:i w:val="0"/>
                <w:color w:val="000000"/>
                <w:kern w:val="0"/>
                <w:sz w:val="36"/>
                <w:szCs w:val="36"/>
                <w:u w:val="none"/>
                <w:lang w:val="en-US" w:eastAsia="zh-CN" w:bidi="ar"/>
              </w:rPr>
              <w:t xml:space="preserve"> </w:t>
            </w:r>
            <w:r>
              <w:rPr>
                <w:rFonts w:hint="eastAsia" w:ascii="宋体" w:hAnsi="宋体" w:eastAsia="宋体" w:cs="宋体"/>
                <w:b/>
                <w:i w:val="0"/>
                <w:color w:val="000000"/>
                <w:kern w:val="0"/>
                <w:sz w:val="36"/>
                <w:szCs w:val="36"/>
                <w:u w:val="none"/>
                <w:lang w:val="en-US" w:eastAsia="zh-CN" w:bidi="ar"/>
              </w:rPr>
              <w:t>汇</w:t>
            </w:r>
            <w:r>
              <w:rPr>
                <w:rFonts w:hint="eastAsia" w:ascii="宋体" w:hAnsi="宋体" w:cs="宋体"/>
                <w:b/>
                <w:i w:val="0"/>
                <w:color w:val="000000"/>
                <w:kern w:val="0"/>
                <w:sz w:val="36"/>
                <w:szCs w:val="36"/>
                <w:u w:val="none"/>
                <w:lang w:val="en-US" w:eastAsia="zh-CN" w:bidi="ar"/>
              </w:rPr>
              <w:t xml:space="preserve"> </w:t>
            </w:r>
            <w:r>
              <w:rPr>
                <w:rFonts w:hint="eastAsia" w:ascii="宋体" w:hAnsi="宋体" w:eastAsia="宋体" w:cs="宋体"/>
                <w:b/>
                <w:i w:val="0"/>
                <w:color w:val="000000"/>
                <w:kern w:val="0"/>
                <w:sz w:val="36"/>
                <w:szCs w:val="36"/>
                <w:u w:val="none"/>
                <w:lang w:val="en-US" w:eastAsia="zh-CN" w:bidi="ar"/>
              </w:rPr>
              <w:t>总</w:t>
            </w:r>
            <w:r>
              <w:rPr>
                <w:rFonts w:hint="eastAsia" w:ascii="宋体" w:hAnsi="宋体" w:cs="宋体"/>
                <w:b/>
                <w:i w:val="0"/>
                <w:color w:val="000000"/>
                <w:kern w:val="0"/>
                <w:sz w:val="36"/>
                <w:szCs w:val="36"/>
                <w:u w:val="none"/>
                <w:lang w:val="en-US" w:eastAsia="zh-CN" w:bidi="ar"/>
              </w:rPr>
              <w:t xml:space="preserve"> </w:t>
            </w:r>
            <w:r>
              <w:rPr>
                <w:rFonts w:hint="eastAsia" w:ascii="宋体" w:hAnsi="宋体" w:eastAsia="宋体" w:cs="宋体"/>
                <w:b/>
                <w:i w:val="0"/>
                <w:color w:val="000000"/>
                <w:kern w:val="0"/>
                <w:sz w:val="36"/>
                <w:szCs w:val="36"/>
                <w:u w:val="none"/>
                <w:lang w:val="en-US" w:eastAsia="zh-CN" w:bidi="ar"/>
              </w:rPr>
              <w:t>表</w:t>
            </w:r>
          </w:p>
        </w:tc>
        <w:tc>
          <w:tcPr>
            <w:tcW w:w="1117" w:type="dxa"/>
            <w:gridSpan w:val="3"/>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36"/>
                <w:szCs w:val="3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gridAfter w:val="2"/>
          <w:wAfter w:w="719" w:type="dxa"/>
          <w:trHeight w:val="960" w:hRule="atLeast"/>
        </w:trPr>
        <w:tc>
          <w:tcPr>
            <w:tcW w:w="15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7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公司名称</w:t>
            </w: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报价（万元）</w:t>
            </w:r>
          </w:p>
        </w:tc>
        <w:tc>
          <w:tcPr>
            <w:tcW w:w="165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719" w:type="dxa"/>
          <w:trHeight w:val="960" w:hRule="atLeast"/>
        </w:trPr>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7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5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2"/>
          <w:wAfter w:w="719" w:type="dxa"/>
          <w:trHeight w:val="960" w:hRule="atLeast"/>
        </w:trPr>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7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5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gridAfter w:val="2"/>
          <w:wAfter w:w="719" w:type="dxa"/>
          <w:trHeight w:val="960" w:hRule="atLeast"/>
        </w:trPr>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7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5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gridAfter w:val="2"/>
          <w:wAfter w:w="719" w:type="dxa"/>
          <w:trHeight w:val="960" w:hRule="atLeast"/>
        </w:trPr>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4</w:t>
            </w:r>
          </w:p>
        </w:tc>
        <w:tc>
          <w:tcPr>
            <w:tcW w:w="7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5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gridAfter w:val="1"/>
          <w:wAfter w:w="1" w:type="dxa"/>
          <w:trHeight w:val="840" w:hRule="atLeast"/>
        </w:trPr>
        <w:tc>
          <w:tcPr>
            <w:tcW w:w="12991"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ind w:firstLine="462" w:firstLineChars="200"/>
              <w:jc w:val="left"/>
              <w:textAlignment w:val="center"/>
              <w:rPr>
                <w:rFonts w:hint="eastAsia" w:ascii="宋体" w:hAnsi="宋体" w:eastAsia="宋体" w:cs="宋体"/>
                <w:i w:val="0"/>
                <w:color w:val="000000"/>
                <w:sz w:val="24"/>
                <w:szCs w:val="24"/>
                <w:u w:val="none"/>
                <w:lang w:eastAsia="zh-CN"/>
              </w:rPr>
            </w:pPr>
          </w:p>
        </w:tc>
        <w:tc>
          <w:tcPr>
            <w:tcW w:w="1117" w:type="dxa"/>
            <w:gridSpan w:val="3"/>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ind w:firstLine="462" w:firstLineChars="200"/>
              <w:jc w:val="left"/>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0" w:hRule="atLeast"/>
        </w:trPr>
        <w:tc>
          <w:tcPr>
            <w:tcW w:w="159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评委（签字）：</w:t>
            </w:r>
          </w:p>
        </w:tc>
        <w:tc>
          <w:tcPr>
            <w:tcW w:w="776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72"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033"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132"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117" w:type="dxa"/>
            <w:gridSpan w:val="3"/>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bl>
    <w:p>
      <w:pPr>
        <w:pStyle w:val="2"/>
        <w:rPr>
          <w:lang w:val="zh-CN"/>
        </w:rPr>
        <w:sectPr>
          <w:pgSz w:w="16838" w:h="11906" w:orient="landscape"/>
          <w:pgMar w:top="1701" w:right="1417" w:bottom="1701" w:left="1417" w:header="851" w:footer="992" w:gutter="0"/>
          <w:pgBorders>
            <w:top w:val="none" w:sz="0" w:space="0"/>
            <w:left w:val="none" w:sz="0" w:space="0"/>
            <w:bottom w:val="none" w:sz="0" w:space="0"/>
            <w:right w:val="none" w:sz="0" w:space="0"/>
          </w:pgBorders>
          <w:pgNumType w:fmt="decimal"/>
          <w:cols w:space="720" w:num="1"/>
          <w:docGrid w:type="linesAndChars" w:linePitch="289" w:charSpace="-1844"/>
        </w:sectPr>
      </w:pPr>
    </w:p>
    <w:p>
      <w:pPr>
        <w:pStyle w:val="7"/>
        <w:rPr>
          <w:lang w:val="zh-CN"/>
        </w:rPr>
      </w:pPr>
    </w:p>
    <w:p>
      <w:pPr>
        <w:widowControl/>
        <w:spacing w:line="360" w:lineRule="auto"/>
        <w:jc w:val="center"/>
        <w:rPr>
          <w:rFonts w:ascii="宋体" w:cs="宋体"/>
          <w:kern w:val="0"/>
          <w:sz w:val="32"/>
          <w:szCs w:val="32"/>
          <w:highlight w:val="none"/>
        </w:rPr>
      </w:pPr>
      <w:r>
        <w:rPr>
          <w:rFonts w:hint="eastAsia" w:ascii="宋体" w:cs="宋体"/>
          <w:kern w:val="0"/>
          <w:sz w:val="32"/>
          <w:szCs w:val="32"/>
          <w:highlight w:val="none"/>
        </w:rPr>
        <w:t>响应文件封面                                    正本</w:t>
      </w:r>
    </w:p>
    <w:p>
      <w:pPr>
        <w:widowControl/>
        <w:spacing w:line="360" w:lineRule="auto"/>
        <w:jc w:val="center"/>
        <w:rPr>
          <w:rFonts w:ascii="宋体"/>
          <w:b/>
          <w:bCs/>
          <w:sz w:val="40"/>
          <w:szCs w:val="40"/>
          <w:highlight w:val="none"/>
        </w:rPr>
      </w:pPr>
    </w:p>
    <w:p>
      <w:pPr>
        <w:pStyle w:val="2"/>
        <w:spacing w:after="0" w:line="360" w:lineRule="auto"/>
        <w:jc w:val="center"/>
        <w:rPr>
          <w:rFonts w:ascii="宋体"/>
          <w:b/>
          <w:bCs/>
          <w:sz w:val="40"/>
          <w:szCs w:val="40"/>
          <w:highlight w:val="none"/>
        </w:rPr>
      </w:pPr>
    </w:p>
    <w:p>
      <w:pPr>
        <w:widowControl/>
        <w:spacing w:line="360" w:lineRule="auto"/>
        <w:jc w:val="center"/>
        <w:rPr>
          <w:rFonts w:ascii="宋体"/>
          <w:b/>
          <w:bCs/>
          <w:sz w:val="40"/>
          <w:szCs w:val="40"/>
          <w:highlight w:val="none"/>
        </w:rPr>
      </w:pPr>
      <w:r>
        <w:rPr>
          <w:rFonts w:hint="eastAsia" w:ascii="宋体"/>
          <w:b/>
          <w:bCs/>
          <w:sz w:val="40"/>
          <w:szCs w:val="40"/>
          <w:highlight w:val="none"/>
        </w:rPr>
        <w:t>（项目名称）</w:t>
      </w:r>
    </w:p>
    <w:p>
      <w:pPr>
        <w:widowControl/>
        <w:spacing w:line="360" w:lineRule="auto"/>
        <w:ind w:firstLine="3360"/>
        <w:rPr>
          <w:rFonts w:ascii="宋体" w:cs="宋体"/>
          <w:kern w:val="0"/>
          <w:sz w:val="28"/>
          <w:szCs w:val="28"/>
          <w:highlight w:val="none"/>
        </w:rPr>
      </w:pPr>
    </w:p>
    <w:p>
      <w:pPr>
        <w:pStyle w:val="29"/>
        <w:ind w:firstLine="608"/>
        <w:rPr>
          <w:rFonts w:ascii="宋体" w:cs="宋体"/>
          <w:sz w:val="28"/>
          <w:szCs w:val="28"/>
          <w:highlight w:val="none"/>
        </w:rPr>
      </w:pPr>
    </w:p>
    <w:p>
      <w:pPr>
        <w:rPr>
          <w:rFonts w:ascii="宋体" w:cs="宋体"/>
          <w:kern w:val="0"/>
          <w:sz w:val="28"/>
          <w:szCs w:val="28"/>
          <w:highlight w:val="none"/>
        </w:rPr>
      </w:pPr>
    </w:p>
    <w:p>
      <w:pPr>
        <w:pStyle w:val="29"/>
        <w:ind w:firstLine="528"/>
        <w:rPr>
          <w:highlight w:val="none"/>
        </w:rPr>
      </w:pPr>
    </w:p>
    <w:p>
      <w:pPr>
        <w:pStyle w:val="29"/>
        <w:ind w:firstLine="375" w:firstLineChars="100"/>
        <w:rPr>
          <w:rFonts w:ascii="黑体" w:hAnsi="黑体" w:eastAsia="黑体" w:cs="宋体"/>
          <w:snapToGrid w:val="0"/>
          <w:sz w:val="36"/>
          <w:szCs w:val="36"/>
          <w:highlight w:val="none"/>
        </w:rPr>
      </w:pPr>
    </w:p>
    <w:p>
      <w:pPr>
        <w:pStyle w:val="29"/>
        <w:tabs>
          <w:tab w:val="left" w:pos="1354"/>
          <w:tab w:val="clear" w:pos="8280"/>
        </w:tabs>
        <w:ind w:firstLine="1125" w:firstLineChars="300"/>
        <w:rPr>
          <w:sz w:val="44"/>
          <w:szCs w:val="44"/>
          <w:highlight w:val="none"/>
        </w:rPr>
      </w:pPr>
      <w:r>
        <w:rPr>
          <w:rFonts w:hint="eastAsia" w:ascii="宋体" w:cs="宋体"/>
          <w:b/>
          <w:bCs/>
          <w:sz w:val="36"/>
          <w:szCs w:val="36"/>
          <w:highlight w:val="none"/>
        </w:rPr>
        <w:t xml:space="preserve">           响应文件</w:t>
      </w:r>
    </w:p>
    <w:p>
      <w:pPr>
        <w:pStyle w:val="29"/>
        <w:ind w:firstLine="2345" w:firstLineChars="700"/>
        <w:rPr>
          <w:rFonts w:ascii="宋体" w:cs="宋体"/>
          <w:sz w:val="32"/>
          <w:szCs w:val="32"/>
          <w:highlight w:val="none"/>
        </w:rPr>
      </w:pPr>
    </w:p>
    <w:p>
      <w:pPr>
        <w:pStyle w:val="29"/>
        <w:ind w:firstLine="3150" w:firstLineChars="1000"/>
        <w:rPr>
          <w:rFonts w:ascii="宋体" w:cs="宋体"/>
          <w:b/>
          <w:bCs/>
          <w:sz w:val="30"/>
          <w:szCs w:val="30"/>
          <w:highlight w:val="none"/>
        </w:rPr>
      </w:pPr>
    </w:p>
    <w:p>
      <w:pPr>
        <w:pStyle w:val="29"/>
        <w:ind w:firstLine="688"/>
        <w:rPr>
          <w:rFonts w:ascii="宋体" w:cs="宋体"/>
          <w:sz w:val="32"/>
          <w:szCs w:val="32"/>
          <w:highlight w:val="none"/>
        </w:rPr>
      </w:pPr>
    </w:p>
    <w:p>
      <w:pPr>
        <w:pStyle w:val="29"/>
        <w:ind w:firstLine="688"/>
        <w:rPr>
          <w:rFonts w:ascii="宋体" w:cs="宋体"/>
          <w:sz w:val="32"/>
          <w:szCs w:val="32"/>
          <w:highlight w:val="none"/>
        </w:rPr>
      </w:pPr>
    </w:p>
    <w:p>
      <w:pPr>
        <w:widowControl/>
        <w:spacing w:line="720" w:lineRule="auto"/>
        <w:ind w:firstLine="311" w:firstLineChars="100"/>
        <w:rPr>
          <w:rFonts w:ascii="宋体" w:cs="宋体"/>
          <w:kern w:val="0"/>
          <w:sz w:val="32"/>
          <w:szCs w:val="32"/>
          <w:highlight w:val="none"/>
          <w:u w:val="single"/>
        </w:rPr>
      </w:pPr>
      <w:r>
        <w:rPr>
          <w:rFonts w:hint="eastAsia" w:ascii="宋体" w:cs="宋体"/>
          <w:kern w:val="0"/>
          <w:sz w:val="32"/>
          <w:szCs w:val="32"/>
          <w:highlight w:val="none"/>
          <w:lang w:eastAsia="zh-CN"/>
        </w:rPr>
        <w:t>供应商</w:t>
      </w:r>
      <w:r>
        <w:rPr>
          <w:rFonts w:hint="eastAsia" w:ascii="宋体" w:cs="宋体"/>
          <w:kern w:val="0"/>
          <w:sz w:val="32"/>
          <w:szCs w:val="32"/>
          <w:highlight w:val="none"/>
        </w:rPr>
        <w:t>：（盖单位章）</w:t>
      </w:r>
    </w:p>
    <w:p>
      <w:pPr>
        <w:widowControl/>
        <w:spacing w:line="720" w:lineRule="auto"/>
        <w:ind w:firstLine="311" w:firstLineChars="100"/>
        <w:rPr>
          <w:rFonts w:ascii="宋体" w:cs="宋体"/>
          <w:kern w:val="0"/>
          <w:sz w:val="32"/>
          <w:szCs w:val="32"/>
          <w:highlight w:val="none"/>
        </w:rPr>
      </w:pPr>
      <w:r>
        <w:rPr>
          <w:rFonts w:hint="eastAsia" w:ascii="宋体" w:cs="宋体"/>
          <w:kern w:val="0"/>
          <w:sz w:val="32"/>
          <w:szCs w:val="32"/>
          <w:highlight w:val="none"/>
        </w:rPr>
        <w:t>法定代表人或其委托代理人：（印鉴或签字）</w:t>
      </w:r>
    </w:p>
    <w:p>
      <w:pPr>
        <w:pStyle w:val="29"/>
        <w:spacing w:line="720" w:lineRule="auto"/>
        <w:ind w:firstLine="528"/>
        <w:rPr>
          <w:highlight w:val="none"/>
        </w:rPr>
      </w:pPr>
    </w:p>
    <w:p>
      <w:pPr>
        <w:widowControl/>
        <w:spacing w:line="360" w:lineRule="auto"/>
        <w:jc w:val="center"/>
        <w:rPr>
          <w:rFonts w:ascii="宋体" w:cs="宋体"/>
          <w:kern w:val="0"/>
          <w:sz w:val="32"/>
          <w:szCs w:val="32"/>
          <w:highlight w:val="none"/>
        </w:rPr>
      </w:pPr>
      <w:r>
        <w:rPr>
          <w:rFonts w:hint="eastAsia" w:ascii="宋体" w:cs="宋体"/>
          <w:kern w:val="0"/>
          <w:sz w:val="32"/>
          <w:szCs w:val="32"/>
          <w:highlight w:val="none"/>
        </w:rPr>
        <w:t xml:space="preserve">    年   月   日</w:t>
      </w:r>
    </w:p>
    <w:p>
      <w:pPr>
        <w:jc w:val="center"/>
        <w:rPr>
          <w:rFonts w:ascii="宋体" w:cs="宋体"/>
          <w:b/>
          <w:bCs/>
          <w:kern w:val="0"/>
          <w:sz w:val="36"/>
          <w:szCs w:val="36"/>
          <w:highlight w:val="none"/>
        </w:rPr>
      </w:pPr>
      <w:bookmarkStart w:id="35" w:name="_Toc25572"/>
      <w:bookmarkStart w:id="36" w:name="_Toc2536"/>
      <w:bookmarkStart w:id="37" w:name="_Toc26388"/>
      <w:bookmarkStart w:id="38" w:name="_Toc25160"/>
      <w:bookmarkStart w:id="39" w:name="_Toc24025"/>
      <w:bookmarkStart w:id="40" w:name="_Toc29658"/>
      <w:bookmarkStart w:id="41" w:name="_Toc8581"/>
      <w:bookmarkStart w:id="42" w:name="_Toc18593"/>
    </w:p>
    <w:p>
      <w:pPr>
        <w:jc w:val="center"/>
        <w:rPr>
          <w:rFonts w:ascii="宋体" w:cs="宋体"/>
          <w:b/>
          <w:bCs/>
          <w:kern w:val="0"/>
          <w:sz w:val="36"/>
          <w:szCs w:val="36"/>
          <w:highlight w:val="none"/>
        </w:rPr>
      </w:pPr>
    </w:p>
    <w:p>
      <w:pPr>
        <w:pStyle w:val="39"/>
        <w:rPr>
          <w:highlight w:val="none"/>
        </w:rPr>
      </w:pPr>
    </w:p>
    <w:bookmarkEnd w:id="35"/>
    <w:bookmarkEnd w:id="36"/>
    <w:bookmarkEnd w:id="37"/>
    <w:bookmarkEnd w:id="38"/>
    <w:bookmarkEnd w:id="39"/>
    <w:bookmarkEnd w:id="40"/>
    <w:bookmarkEnd w:id="41"/>
    <w:p>
      <w:pPr>
        <w:pStyle w:val="3"/>
        <w:keepNext/>
        <w:widowControl/>
        <w:autoSpaceDE w:val="0"/>
        <w:autoSpaceDN w:val="0"/>
        <w:adjustRightInd w:val="0"/>
        <w:snapToGrid w:val="0"/>
        <w:spacing w:line="360" w:lineRule="auto"/>
        <w:textAlignment w:val="baseline"/>
        <w:rPr>
          <w:b/>
          <w:kern w:val="0"/>
          <w:sz w:val="28"/>
          <w:szCs w:val="28"/>
          <w:highlight w:val="none"/>
        </w:rPr>
      </w:pPr>
      <w:bookmarkStart w:id="43" w:name="_Toc25289"/>
      <w:bookmarkStart w:id="44" w:name="_Toc21192"/>
      <w:bookmarkStart w:id="45" w:name="_Toc1264"/>
      <w:bookmarkStart w:id="46" w:name="_Toc5441"/>
      <w:bookmarkStart w:id="47" w:name="_Toc6235"/>
      <w:bookmarkStart w:id="48" w:name="_Toc28891"/>
      <w:bookmarkStart w:id="49" w:name="_Toc10795"/>
      <w:bookmarkStart w:id="50" w:name="_Toc7407"/>
      <w:bookmarkStart w:id="51" w:name="_Toc13905"/>
      <w:bookmarkStart w:id="52" w:name="_Toc8214"/>
      <w:bookmarkStart w:id="53" w:name="_Toc31185"/>
      <w:bookmarkStart w:id="54" w:name="_Toc7287"/>
      <w:bookmarkStart w:id="55" w:name="_Toc21194"/>
      <w:bookmarkStart w:id="56" w:name="_Toc2122"/>
      <w:bookmarkStart w:id="57" w:name="_Toc17910"/>
      <w:r>
        <w:rPr>
          <w:b/>
          <w:kern w:val="0"/>
          <w:sz w:val="28"/>
          <w:szCs w:val="28"/>
          <w:highlight w:val="none"/>
        </w:rPr>
        <w:t>附件1：</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pPr>
        <w:adjustRightInd w:val="0"/>
        <w:snapToGrid w:val="0"/>
        <w:spacing w:line="360" w:lineRule="auto"/>
        <w:jc w:val="center"/>
        <w:rPr>
          <w:rFonts w:ascii="宋体" w:hAnsi="宋体"/>
          <w:b/>
          <w:sz w:val="32"/>
          <w:szCs w:val="32"/>
          <w:highlight w:val="none"/>
        </w:rPr>
      </w:pPr>
    </w:p>
    <w:p>
      <w:pPr>
        <w:adjustRightInd w:val="0"/>
        <w:snapToGrid w:val="0"/>
        <w:spacing w:line="360" w:lineRule="auto"/>
        <w:jc w:val="center"/>
        <w:rPr>
          <w:rFonts w:ascii="宋体" w:hAnsi="宋体"/>
          <w:b/>
          <w:sz w:val="32"/>
          <w:szCs w:val="32"/>
          <w:highlight w:val="none"/>
        </w:rPr>
      </w:pPr>
      <w:r>
        <w:rPr>
          <w:rFonts w:hint="eastAsia" w:ascii="宋体" w:hAnsi="宋体"/>
          <w:b/>
          <w:sz w:val="32"/>
          <w:szCs w:val="32"/>
          <w:highlight w:val="none"/>
          <w:lang w:eastAsia="zh-CN"/>
        </w:rPr>
        <w:t>响应</w:t>
      </w:r>
      <w:r>
        <w:rPr>
          <w:rFonts w:hint="eastAsia" w:ascii="宋体" w:hAnsi="宋体"/>
          <w:b/>
          <w:sz w:val="32"/>
          <w:szCs w:val="32"/>
          <w:highlight w:val="none"/>
        </w:rPr>
        <w:t>函</w:t>
      </w:r>
    </w:p>
    <w:p>
      <w:pPr>
        <w:adjustRightInd w:val="0"/>
        <w:snapToGrid w:val="0"/>
        <w:spacing w:line="360" w:lineRule="auto"/>
        <w:rPr>
          <w:rFonts w:ascii="宋体" w:hAnsi="宋体"/>
          <w:b/>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石家庄承宏工程建设有限公司：</w:t>
      </w: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我公司自愿参加</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lang w:val="en-US" w:eastAsia="zh-CN"/>
        </w:rPr>
        <w:t>（项目名称）比选</w:t>
      </w: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eastAsia="zh-CN"/>
        </w:rPr>
        <w:t>响应总资金</w:t>
      </w:r>
      <w:r>
        <w:rPr>
          <w:rFonts w:hint="eastAsia" w:ascii="宋体" w:hAnsi="宋体" w:cs="宋体"/>
          <w:color w:val="000000"/>
          <w:sz w:val="24"/>
          <w:szCs w:val="24"/>
          <w:highlight w:val="none"/>
          <w:u w:val="single"/>
          <w:lang w:val="en-US" w:eastAsia="zh-CN"/>
        </w:rPr>
        <w:t xml:space="preserve">     </w:t>
      </w:r>
      <w:r>
        <w:rPr>
          <w:rFonts w:hint="eastAsia" w:ascii="宋体" w:hAnsi="宋体" w:cs="宋体"/>
          <w:color w:val="000000"/>
          <w:sz w:val="24"/>
          <w:szCs w:val="24"/>
          <w:highlight w:val="none"/>
          <w:lang w:val="en-US" w:eastAsia="zh-CN"/>
        </w:rPr>
        <w:t>万元，</w:t>
      </w:r>
      <w:r>
        <w:rPr>
          <w:rFonts w:hint="eastAsia" w:ascii="宋体" w:hAnsi="宋体" w:eastAsia="宋体" w:cs="宋体"/>
          <w:color w:val="000000"/>
          <w:sz w:val="24"/>
          <w:szCs w:val="24"/>
          <w:highlight w:val="none"/>
        </w:rPr>
        <w:t>并作如下承诺：</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1．我方已仔细阅读研究了</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none"/>
        </w:rPr>
        <w:t>（项目名称）</w:t>
      </w:r>
      <w:r>
        <w:rPr>
          <w:rFonts w:hint="eastAsia" w:ascii="宋体" w:hAnsi="宋体" w:eastAsia="宋体" w:cs="宋体"/>
          <w:sz w:val="24"/>
          <w:szCs w:val="24"/>
          <w:highlight w:val="none"/>
        </w:rPr>
        <w:t>比选文件，自愿参加本项目的比选活动。</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 我方已认真核对和检查了比选文件，全部内容均真实、准确，我方对此负完全责任，并愿意承担由此而引起的法律责任。</w:t>
      </w: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、按要求及时提供相关文件。我公司提供的文件及所填写的内容均真实有效，若有虚假，我公司愿承担所有责任。</w:t>
      </w: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highlight w:val="none"/>
        </w:rPr>
      </w:pP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u w:val="single"/>
        </w:rPr>
      </w:pP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：（盖单位章）</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法定代表人或其委托代理人：（印鉴或签字）</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电话：</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传真：</w:t>
      </w:r>
    </w:p>
    <w:p>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color w:val="00000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color w:val="00000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vanish/>
          <w:color w:val="00000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vanish/>
          <w:color w:val="00000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ind w:right="-58" w:firstLine="462" w:firstLineChars="200"/>
        <w:jc w:val="right"/>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 xml:space="preserve">                               年    月    日</w:t>
      </w:r>
    </w:p>
    <w:p>
      <w:pPr>
        <w:pStyle w:val="3"/>
        <w:keepNext/>
        <w:widowControl/>
        <w:autoSpaceDE w:val="0"/>
        <w:autoSpaceDN w:val="0"/>
        <w:adjustRightInd w:val="0"/>
        <w:snapToGrid w:val="0"/>
        <w:spacing w:line="360" w:lineRule="auto"/>
        <w:textAlignment w:val="baseline"/>
        <w:rPr>
          <w:b/>
          <w:kern w:val="0"/>
          <w:sz w:val="28"/>
          <w:szCs w:val="28"/>
          <w:highlight w:val="none"/>
        </w:rPr>
      </w:pPr>
      <w:bookmarkStart w:id="58" w:name="_Toc27645"/>
      <w:bookmarkStart w:id="59" w:name="_Toc28859"/>
      <w:bookmarkStart w:id="60" w:name="_Toc24540"/>
      <w:bookmarkStart w:id="61" w:name="_Toc18936"/>
      <w:bookmarkStart w:id="62" w:name="_Toc11513"/>
      <w:bookmarkStart w:id="63" w:name="_Toc4019"/>
      <w:bookmarkStart w:id="64" w:name="_Toc18578"/>
      <w:bookmarkStart w:id="65" w:name="_Toc27069"/>
      <w:bookmarkStart w:id="66" w:name="_Toc21922"/>
      <w:bookmarkStart w:id="67" w:name="_Toc8562"/>
      <w:bookmarkStart w:id="68" w:name="_Toc12745"/>
      <w:bookmarkStart w:id="69" w:name="_Toc31352"/>
      <w:bookmarkStart w:id="70" w:name="_Toc27672"/>
      <w:bookmarkStart w:id="71" w:name="_Toc2998"/>
      <w:bookmarkStart w:id="72" w:name="_Toc12924"/>
    </w:p>
    <w:p>
      <w:pPr>
        <w:pStyle w:val="3"/>
        <w:keepNext/>
        <w:widowControl/>
        <w:autoSpaceDE w:val="0"/>
        <w:autoSpaceDN w:val="0"/>
        <w:adjustRightInd w:val="0"/>
        <w:snapToGrid w:val="0"/>
        <w:spacing w:line="360" w:lineRule="auto"/>
        <w:textAlignment w:val="baseline"/>
        <w:rPr>
          <w:b/>
          <w:kern w:val="0"/>
          <w:sz w:val="28"/>
          <w:szCs w:val="28"/>
          <w:highlight w:val="none"/>
        </w:rPr>
      </w:pPr>
      <w:r>
        <w:rPr>
          <w:b/>
          <w:kern w:val="0"/>
          <w:sz w:val="28"/>
          <w:szCs w:val="28"/>
          <w:highlight w:val="none"/>
        </w:rPr>
        <w:t>附件</w:t>
      </w:r>
      <w:bookmarkStart w:id="73" w:name="_Toc198862465"/>
      <w:bookmarkStart w:id="74" w:name="_Toc49162371"/>
      <w:r>
        <w:rPr>
          <w:b/>
          <w:kern w:val="0"/>
          <w:sz w:val="28"/>
          <w:szCs w:val="28"/>
          <w:highlight w:val="none"/>
        </w:rPr>
        <w:t>2 ：</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bookmarkEnd w:id="73"/>
    <w:bookmarkEnd w:id="74"/>
    <w:p>
      <w:pPr>
        <w:pStyle w:val="4"/>
        <w:ind w:right="-293" w:rightChars="-146"/>
        <w:jc w:val="center"/>
        <w:rPr>
          <w:rFonts w:ascii="宋体"/>
          <w:sz w:val="24"/>
          <w:szCs w:val="24"/>
          <w:highlight w:val="none"/>
          <w:lang w:val="zh-CN"/>
        </w:rPr>
      </w:pPr>
      <w:bookmarkStart w:id="75" w:name="_Toc360630804"/>
      <w:bookmarkStart w:id="76" w:name="_Toc27295"/>
      <w:bookmarkStart w:id="77" w:name="_Toc16317"/>
      <w:bookmarkStart w:id="78" w:name="_Toc396236151"/>
      <w:bookmarkStart w:id="79" w:name="_Toc7142"/>
      <w:bookmarkStart w:id="80" w:name="_Toc13257"/>
      <w:bookmarkStart w:id="81" w:name="_Toc18230"/>
      <w:bookmarkStart w:id="82" w:name="_Toc396236625"/>
      <w:bookmarkStart w:id="83" w:name="_Toc12389"/>
      <w:bookmarkStart w:id="84" w:name="_Toc2962"/>
      <w:r>
        <w:rPr>
          <w:rFonts w:hint="eastAsia" w:ascii="宋体"/>
          <w:sz w:val="24"/>
          <w:szCs w:val="24"/>
          <w:highlight w:val="none"/>
          <w:lang w:eastAsia="zh-CN"/>
        </w:rPr>
        <w:t>二</w:t>
      </w:r>
      <w:r>
        <w:rPr>
          <w:rFonts w:hint="eastAsia" w:ascii="宋体"/>
          <w:sz w:val="24"/>
          <w:szCs w:val="24"/>
          <w:highlight w:val="none"/>
          <w:lang w:val="zh-CN"/>
        </w:rPr>
        <w:t>、法定代表人授权委托书</w:t>
      </w:r>
      <w:bookmarkEnd w:id="75"/>
      <w:bookmarkEnd w:id="76"/>
      <w:bookmarkEnd w:id="77"/>
      <w:bookmarkEnd w:id="78"/>
      <w:bookmarkEnd w:id="79"/>
      <w:bookmarkEnd w:id="80"/>
      <w:bookmarkEnd w:id="81"/>
      <w:bookmarkEnd w:id="82"/>
      <w:bookmarkEnd w:id="83"/>
      <w:bookmarkEnd w:id="84"/>
    </w:p>
    <w:p>
      <w:pPr>
        <w:spacing w:line="360" w:lineRule="auto"/>
        <w:ind w:right="-293" w:rightChars="-146" w:firstLine="462" w:firstLineChars="200"/>
        <w:rPr>
          <w:sz w:val="24"/>
          <w:szCs w:val="24"/>
          <w:highlight w:val="none"/>
        </w:rPr>
      </w:pPr>
    </w:p>
    <w:p>
      <w:pPr>
        <w:spacing w:line="360" w:lineRule="auto"/>
        <w:ind w:right="-293" w:rightChars="-146" w:firstLine="462" w:firstLineChars="200"/>
        <w:rPr>
          <w:sz w:val="24"/>
          <w:szCs w:val="24"/>
          <w:highlight w:val="none"/>
        </w:rPr>
      </w:pPr>
      <w:r>
        <w:rPr>
          <w:rFonts w:hint="eastAsia"/>
          <w:sz w:val="24"/>
          <w:szCs w:val="24"/>
          <w:highlight w:val="none"/>
        </w:rPr>
        <w:t>本人</w:t>
      </w:r>
      <w:r>
        <w:rPr>
          <w:rFonts w:hint="eastAsia"/>
          <w:sz w:val="24"/>
          <w:szCs w:val="24"/>
          <w:highlight w:val="none"/>
          <w:u w:val="single"/>
        </w:rPr>
        <w:t>（姓名）</w:t>
      </w:r>
      <w:r>
        <w:rPr>
          <w:rFonts w:hint="eastAsia"/>
          <w:sz w:val="24"/>
          <w:szCs w:val="24"/>
          <w:highlight w:val="none"/>
        </w:rPr>
        <w:t>系</w:t>
      </w:r>
      <w:r>
        <w:rPr>
          <w:rFonts w:hint="eastAsia"/>
          <w:sz w:val="24"/>
          <w:szCs w:val="24"/>
          <w:highlight w:val="none"/>
          <w:u w:val="single"/>
        </w:rPr>
        <w:t>（申请人名称）</w:t>
      </w:r>
      <w:r>
        <w:rPr>
          <w:rFonts w:hint="eastAsia"/>
          <w:sz w:val="24"/>
          <w:szCs w:val="24"/>
          <w:highlight w:val="none"/>
        </w:rPr>
        <w:t>的法定代表人，现委托</w:t>
      </w:r>
      <w:r>
        <w:rPr>
          <w:rFonts w:hint="eastAsia"/>
          <w:sz w:val="24"/>
          <w:szCs w:val="24"/>
          <w:highlight w:val="none"/>
          <w:u w:val="single"/>
        </w:rPr>
        <w:t>（姓名）</w:t>
      </w:r>
      <w:r>
        <w:rPr>
          <w:rFonts w:hint="eastAsia"/>
          <w:sz w:val="24"/>
          <w:szCs w:val="24"/>
          <w:highlight w:val="none"/>
        </w:rPr>
        <w:t>为我方代理人，代理人根据授权，以我方名义参加</w:t>
      </w:r>
      <w:r>
        <w:rPr>
          <w:rFonts w:hint="eastAsia"/>
          <w:sz w:val="24"/>
          <w:szCs w:val="24"/>
          <w:highlight w:val="none"/>
          <w:u w:val="single"/>
        </w:rPr>
        <w:t xml:space="preserve">（项目名称）  </w:t>
      </w:r>
      <w:r>
        <w:rPr>
          <w:rFonts w:hint="eastAsia"/>
          <w:sz w:val="24"/>
          <w:szCs w:val="24"/>
          <w:highlight w:val="none"/>
        </w:rPr>
        <w:t>的比选活动，以我方的名义签署、澄清、说明、补正、递交、响应文件和处理有关事宜，其法律后果由我方承担。</w:t>
      </w:r>
    </w:p>
    <w:p>
      <w:pPr>
        <w:spacing w:line="360" w:lineRule="auto"/>
        <w:ind w:right="-293" w:rightChars="-146" w:firstLine="462" w:firstLineChars="200"/>
        <w:rPr>
          <w:sz w:val="24"/>
          <w:szCs w:val="24"/>
          <w:highlight w:val="none"/>
        </w:rPr>
      </w:pPr>
      <w:r>
        <w:rPr>
          <w:rFonts w:hint="eastAsia"/>
          <w:sz w:val="24"/>
          <w:szCs w:val="24"/>
          <w:highlight w:val="none"/>
        </w:rPr>
        <w:t>委托期限：自授权书签订之日起至</w:t>
      </w:r>
      <w:r>
        <w:rPr>
          <w:rFonts w:hint="eastAsia"/>
          <w:sz w:val="24"/>
          <w:szCs w:val="24"/>
          <w:highlight w:val="none"/>
          <w:lang w:eastAsia="zh-CN"/>
        </w:rPr>
        <w:t>比选</w:t>
      </w:r>
      <w:r>
        <w:rPr>
          <w:rFonts w:hint="eastAsia"/>
          <w:sz w:val="24"/>
          <w:szCs w:val="24"/>
          <w:highlight w:val="none"/>
        </w:rPr>
        <w:t>有效期截止之日止。</w:t>
      </w:r>
    </w:p>
    <w:p>
      <w:pPr>
        <w:spacing w:line="360" w:lineRule="auto"/>
        <w:ind w:right="-293" w:rightChars="-146" w:firstLine="462" w:firstLineChars="200"/>
        <w:rPr>
          <w:sz w:val="24"/>
          <w:szCs w:val="24"/>
          <w:highlight w:val="none"/>
        </w:rPr>
      </w:pPr>
      <w:r>
        <w:rPr>
          <w:rFonts w:hint="eastAsia"/>
          <w:sz w:val="24"/>
          <w:szCs w:val="24"/>
          <w:highlight w:val="none"/>
        </w:rPr>
        <w:t>委托代理人无转委托权。</w:t>
      </w:r>
    </w:p>
    <w:p>
      <w:pPr>
        <w:spacing w:line="360" w:lineRule="auto"/>
        <w:ind w:right="-293" w:rightChars="-146" w:firstLine="462" w:firstLineChars="200"/>
        <w:rPr>
          <w:sz w:val="24"/>
          <w:szCs w:val="24"/>
          <w:highlight w:val="none"/>
        </w:rPr>
      </w:pPr>
    </w:p>
    <w:p>
      <w:pPr>
        <w:spacing w:line="360" w:lineRule="auto"/>
        <w:ind w:right="-293" w:rightChars="-146" w:firstLine="462" w:firstLineChars="200"/>
        <w:rPr>
          <w:sz w:val="24"/>
          <w:szCs w:val="24"/>
          <w:highlight w:val="none"/>
        </w:rPr>
      </w:pPr>
      <w:r>
        <w:rPr>
          <w:rFonts w:hint="eastAsia"/>
          <w:sz w:val="24"/>
          <w:szCs w:val="24"/>
          <w:highlight w:val="none"/>
        </w:rPr>
        <w:t>附：法定代表人身份证复印件及委托代理人身份证复印件</w:t>
      </w:r>
    </w:p>
    <w:p>
      <w:pPr>
        <w:topLinePunct/>
        <w:spacing w:line="540" w:lineRule="exact"/>
        <w:ind w:right="-293" w:rightChars="-146" w:firstLine="610"/>
        <w:rPr>
          <w:sz w:val="24"/>
          <w:szCs w:val="24"/>
          <w:highlight w:val="none"/>
        </w:rPr>
      </w:pPr>
    </w:p>
    <w:p>
      <w:pPr>
        <w:topLinePunct/>
        <w:spacing w:line="540" w:lineRule="exact"/>
        <w:ind w:right="-293" w:rightChars="-146" w:firstLine="610"/>
        <w:rPr>
          <w:sz w:val="24"/>
          <w:szCs w:val="24"/>
          <w:highlight w:val="none"/>
        </w:rPr>
      </w:pPr>
    </w:p>
    <w:p>
      <w:pPr>
        <w:topLinePunct/>
        <w:spacing w:line="540" w:lineRule="exact"/>
        <w:ind w:right="-293" w:rightChars="-146" w:firstLine="2541" w:firstLineChars="1100"/>
        <w:rPr>
          <w:sz w:val="24"/>
          <w:szCs w:val="24"/>
          <w:highlight w:val="none"/>
        </w:rPr>
      </w:pPr>
      <w:r>
        <w:rPr>
          <w:rFonts w:hint="eastAsia"/>
          <w:sz w:val="24"/>
          <w:szCs w:val="24"/>
          <w:highlight w:val="none"/>
          <w:lang w:eastAsia="zh-CN"/>
        </w:rPr>
        <w:t>供应商</w:t>
      </w:r>
      <w:r>
        <w:rPr>
          <w:rFonts w:hint="eastAsia"/>
          <w:sz w:val="24"/>
          <w:szCs w:val="24"/>
          <w:highlight w:val="none"/>
        </w:rPr>
        <w:t>：（盖单位章）</w:t>
      </w:r>
    </w:p>
    <w:p>
      <w:pPr>
        <w:topLinePunct/>
        <w:spacing w:line="540" w:lineRule="exact"/>
        <w:ind w:right="-293" w:rightChars="-146" w:firstLine="2541" w:firstLineChars="1100"/>
        <w:rPr>
          <w:sz w:val="24"/>
          <w:szCs w:val="24"/>
          <w:highlight w:val="none"/>
        </w:rPr>
      </w:pPr>
      <w:r>
        <w:rPr>
          <w:rFonts w:hint="eastAsia"/>
          <w:sz w:val="24"/>
          <w:szCs w:val="24"/>
          <w:highlight w:val="none"/>
        </w:rPr>
        <w:t>法定代表人</w:t>
      </w:r>
      <w:r>
        <w:rPr>
          <w:rFonts w:hint="eastAsia"/>
          <w:sz w:val="24"/>
          <w:szCs w:val="24"/>
          <w:highlight w:val="none"/>
          <w:lang w:eastAsia="zh-CN"/>
        </w:rPr>
        <w:t>：</w:t>
      </w:r>
      <w:r>
        <w:rPr>
          <w:rFonts w:hint="eastAsia"/>
          <w:sz w:val="24"/>
          <w:szCs w:val="24"/>
          <w:highlight w:val="none"/>
        </w:rPr>
        <w:t>（签字或印鉴）</w:t>
      </w:r>
    </w:p>
    <w:p>
      <w:pPr>
        <w:topLinePunct/>
        <w:spacing w:line="540" w:lineRule="exact"/>
        <w:ind w:right="-293" w:rightChars="-146" w:firstLine="2541" w:firstLineChars="1100"/>
        <w:rPr>
          <w:sz w:val="24"/>
          <w:szCs w:val="24"/>
          <w:highlight w:val="none"/>
          <w:u w:val="single"/>
        </w:rPr>
      </w:pPr>
      <w:r>
        <w:rPr>
          <w:rFonts w:hint="eastAsia"/>
          <w:sz w:val="24"/>
          <w:szCs w:val="24"/>
          <w:highlight w:val="none"/>
        </w:rPr>
        <w:t>身份证号码：</w:t>
      </w:r>
    </w:p>
    <w:p>
      <w:pPr>
        <w:topLinePunct/>
        <w:spacing w:line="540" w:lineRule="exact"/>
        <w:ind w:right="-293" w:rightChars="-146" w:firstLine="2541" w:firstLineChars="1100"/>
        <w:rPr>
          <w:sz w:val="24"/>
          <w:szCs w:val="24"/>
          <w:highlight w:val="none"/>
        </w:rPr>
      </w:pPr>
      <w:r>
        <w:rPr>
          <w:rFonts w:hint="eastAsia"/>
          <w:sz w:val="24"/>
          <w:szCs w:val="24"/>
          <w:highlight w:val="none"/>
        </w:rPr>
        <w:t>委托代理人：（签字）</w:t>
      </w:r>
    </w:p>
    <w:p>
      <w:pPr>
        <w:topLinePunct/>
        <w:spacing w:line="540" w:lineRule="exact"/>
        <w:ind w:right="-293" w:rightChars="-146" w:firstLine="2541" w:firstLineChars="1100"/>
        <w:rPr>
          <w:sz w:val="24"/>
          <w:szCs w:val="24"/>
          <w:highlight w:val="none"/>
        </w:rPr>
      </w:pPr>
      <w:r>
        <w:rPr>
          <w:rFonts w:hint="eastAsia"/>
          <w:sz w:val="24"/>
          <w:szCs w:val="24"/>
          <w:highlight w:val="none"/>
        </w:rPr>
        <w:t>身份证号码：</w:t>
      </w:r>
    </w:p>
    <w:p>
      <w:pPr>
        <w:topLinePunct/>
        <w:spacing w:line="540" w:lineRule="exact"/>
        <w:ind w:left="399" w:leftChars="199" w:right="-293" w:rightChars="-146" w:firstLine="3465" w:firstLineChars="1500"/>
        <w:jc w:val="right"/>
        <w:rPr>
          <w:sz w:val="24"/>
          <w:szCs w:val="24"/>
          <w:highlight w:val="none"/>
        </w:rPr>
      </w:pPr>
    </w:p>
    <w:p>
      <w:pPr>
        <w:topLinePunct/>
        <w:spacing w:line="540" w:lineRule="exact"/>
        <w:ind w:left="399" w:leftChars="199" w:right="-293" w:rightChars="-146" w:firstLine="3465" w:firstLineChars="1500"/>
        <w:jc w:val="right"/>
        <w:rPr>
          <w:sz w:val="24"/>
          <w:szCs w:val="24"/>
          <w:highlight w:val="none"/>
        </w:rPr>
      </w:pPr>
      <w:r>
        <w:rPr>
          <w:rFonts w:hint="eastAsia"/>
          <w:sz w:val="24"/>
          <w:szCs w:val="24"/>
          <w:highlight w:val="none"/>
        </w:rPr>
        <w:t>年    月    日</w:t>
      </w:r>
    </w:p>
    <w:p>
      <w:pPr>
        <w:spacing w:line="360" w:lineRule="auto"/>
        <w:ind w:right="-293" w:rightChars="-146"/>
        <w:rPr>
          <w:sz w:val="24"/>
          <w:szCs w:val="24"/>
          <w:highlight w:val="none"/>
          <w:u w:val="single"/>
        </w:rPr>
      </w:pPr>
    </w:p>
    <w:p>
      <w:pPr>
        <w:spacing w:line="300" w:lineRule="auto"/>
        <w:ind w:right="-293" w:rightChars="-146"/>
        <w:rPr>
          <w:sz w:val="24"/>
          <w:szCs w:val="24"/>
          <w:highlight w:val="none"/>
        </w:rPr>
      </w:pPr>
      <w:r>
        <w:rPr>
          <w:rFonts w:hint="eastAsia"/>
          <w:sz w:val="24"/>
          <w:szCs w:val="24"/>
          <w:highlight w:val="none"/>
        </w:rPr>
        <w:t>注：①本授权书仅适用于法定代表人不亲自参加而委托代理人参加的比选活动申请。</w:t>
      </w:r>
    </w:p>
    <w:p>
      <w:pPr>
        <w:spacing w:line="360" w:lineRule="auto"/>
        <w:ind w:firstLine="462" w:firstLineChars="200"/>
        <w:rPr>
          <w:rFonts w:hint="eastAsia" w:ascii="仿宋" w:hAnsi="仿宋" w:eastAsia="仿宋" w:cs="仿宋"/>
          <w:sz w:val="24"/>
          <w:szCs w:val="24"/>
          <w:highlight w:val="none"/>
        </w:rPr>
      </w:pPr>
      <w:r>
        <w:rPr>
          <w:rFonts w:hint="eastAsia"/>
          <w:sz w:val="24"/>
          <w:szCs w:val="24"/>
          <w:highlight w:val="none"/>
        </w:rPr>
        <w:t>②委托代理人限为一人。</w:t>
      </w:r>
    </w:p>
    <w:p>
      <w:pPr>
        <w:pStyle w:val="3"/>
        <w:keepNext/>
        <w:widowControl/>
        <w:autoSpaceDE w:val="0"/>
        <w:autoSpaceDN w:val="0"/>
        <w:adjustRightInd w:val="0"/>
        <w:snapToGrid w:val="0"/>
        <w:spacing w:line="360" w:lineRule="auto"/>
        <w:textAlignment w:val="baseline"/>
        <w:rPr>
          <w:b/>
          <w:kern w:val="0"/>
          <w:sz w:val="28"/>
          <w:szCs w:val="28"/>
          <w:highlight w:val="none"/>
        </w:rPr>
      </w:pPr>
      <w:bookmarkStart w:id="85" w:name="_Toc15030"/>
      <w:bookmarkStart w:id="86" w:name="_Toc16972"/>
      <w:bookmarkStart w:id="87" w:name="_Toc9265"/>
      <w:bookmarkStart w:id="88" w:name="_Toc26549"/>
      <w:bookmarkStart w:id="89" w:name="_Toc8164"/>
      <w:bookmarkStart w:id="90" w:name="_Toc15437"/>
      <w:bookmarkStart w:id="91" w:name="_Toc16316"/>
      <w:bookmarkStart w:id="92" w:name="_Toc22278"/>
      <w:bookmarkStart w:id="93" w:name="_Toc8425"/>
      <w:bookmarkStart w:id="94" w:name="_Toc13184"/>
      <w:bookmarkStart w:id="95" w:name="_Toc13241"/>
      <w:bookmarkStart w:id="96" w:name="_Toc31358"/>
      <w:bookmarkStart w:id="97" w:name="_Toc20277"/>
      <w:bookmarkStart w:id="98" w:name="_Toc27913"/>
      <w:bookmarkStart w:id="99" w:name="_Toc10367"/>
      <w:r>
        <w:rPr>
          <w:b/>
          <w:kern w:val="0"/>
          <w:sz w:val="28"/>
          <w:szCs w:val="28"/>
          <w:highlight w:val="none"/>
        </w:rPr>
        <w:t>附件3：</w:t>
      </w:r>
    </w:p>
    <w:p>
      <w:pPr>
        <w:pStyle w:val="3"/>
        <w:keepNext/>
        <w:widowControl/>
        <w:autoSpaceDE w:val="0"/>
        <w:autoSpaceDN w:val="0"/>
        <w:adjustRightInd w:val="0"/>
        <w:snapToGrid w:val="0"/>
        <w:spacing w:line="360" w:lineRule="auto"/>
        <w:jc w:val="center"/>
        <w:textAlignment w:val="baseline"/>
        <w:rPr>
          <w:highlight w:val="none"/>
        </w:rPr>
      </w:pPr>
      <w:r>
        <w:rPr>
          <w:rFonts w:hint="eastAsia"/>
          <w:b/>
          <w:kern w:val="0"/>
          <w:sz w:val="28"/>
          <w:szCs w:val="28"/>
          <w:highlight w:val="none"/>
          <w:lang w:eastAsia="zh-CN"/>
        </w:rPr>
        <w:t>响应</w:t>
      </w:r>
      <w:r>
        <w:rPr>
          <w:b/>
          <w:kern w:val="0"/>
          <w:sz w:val="28"/>
          <w:szCs w:val="28"/>
          <w:highlight w:val="none"/>
        </w:rPr>
        <w:t>单位登记表</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tbl>
      <w:tblPr>
        <w:tblStyle w:val="30"/>
        <w:tblW w:w="81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1475"/>
        <w:gridCol w:w="1559"/>
        <w:gridCol w:w="1634"/>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exact"/>
          <w:jc w:val="center"/>
        </w:trPr>
        <w:tc>
          <w:tcPr>
            <w:tcW w:w="1422" w:type="dxa"/>
            <w:noWrap w:val="0"/>
            <w:vAlign w:val="center"/>
          </w:tcPr>
          <w:p>
            <w:pPr>
              <w:adjustRightInd w:val="0"/>
              <w:snapToGrid w:val="0"/>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企业全称</w:t>
            </w:r>
          </w:p>
        </w:tc>
        <w:tc>
          <w:tcPr>
            <w:tcW w:w="6693" w:type="dxa"/>
            <w:gridSpan w:val="4"/>
            <w:noWrap w:val="0"/>
            <w:vAlign w:val="center"/>
          </w:tcPr>
          <w:p>
            <w:pPr>
              <w:adjustRightInd w:val="0"/>
              <w:snapToGrid w:val="0"/>
              <w:spacing w:line="360" w:lineRule="auto"/>
              <w:jc w:val="right"/>
              <w:rPr>
                <w:rFonts w:hint="eastAsia" w:ascii="宋体" w:hAnsi="宋体" w:eastAsia="宋体" w:cs="宋体"/>
                <w:szCs w:val="21"/>
                <w:highlight w:val="none"/>
              </w:rPr>
            </w:pPr>
            <w:r>
              <w:rPr>
                <w:rFonts w:hint="eastAsia" w:ascii="宋体" w:hAnsi="宋体" w:eastAsia="宋体" w:cs="宋体"/>
                <w:szCs w:val="21"/>
                <w:highlight w:val="none"/>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422"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法人代表</w:t>
            </w:r>
          </w:p>
        </w:tc>
        <w:tc>
          <w:tcPr>
            <w:tcW w:w="3034" w:type="dxa"/>
            <w:gridSpan w:val="2"/>
            <w:noWrap w:val="0"/>
            <w:vAlign w:val="center"/>
          </w:tcPr>
          <w:p>
            <w:pPr>
              <w:adjustRightInd w:val="0"/>
              <w:snapToGrid w:val="0"/>
              <w:spacing w:line="360" w:lineRule="auto"/>
              <w:jc w:val="center"/>
              <w:rPr>
                <w:rFonts w:hint="eastAsia" w:ascii="宋体" w:hAnsi="宋体" w:eastAsia="宋体" w:cs="宋体"/>
                <w:szCs w:val="21"/>
                <w:highlight w:val="none"/>
              </w:rPr>
            </w:pPr>
          </w:p>
        </w:tc>
        <w:tc>
          <w:tcPr>
            <w:tcW w:w="1634"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企业性质</w:t>
            </w:r>
          </w:p>
        </w:tc>
        <w:tc>
          <w:tcPr>
            <w:tcW w:w="2025" w:type="dxa"/>
            <w:noWrap w:val="0"/>
            <w:vAlign w:val="center"/>
          </w:tcPr>
          <w:p>
            <w:pPr>
              <w:adjustRightInd w:val="0"/>
              <w:snapToGrid w:val="0"/>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422"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通信地址</w:t>
            </w:r>
          </w:p>
        </w:tc>
        <w:tc>
          <w:tcPr>
            <w:tcW w:w="3034" w:type="dxa"/>
            <w:gridSpan w:val="2"/>
            <w:noWrap w:val="0"/>
            <w:vAlign w:val="center"/>
          </w:tcPr>
          <w:p>
            <w:pPr>
              <w:adjustRightInd w:val="0"/>
              <w:snapToGrid w:val="0"/>
              <w:spacing w:line="360" w:lineRule="auto"/>
              <w:jc w:val="center"/>
              <w:rPr>
                <w:rFonts w:hint="eastAsia" w:ascii="宋体" w:hAnsi="宋体" w:eastAsia="宋体" w:cs="宋体"/>
                <w:szCs w:val="21"/>
                <w:highlight w:val="none"/>
              </w:rPr>
            </w:pPr>
          </w:p>
        </w:tc>
        <w:tc>
          <w:tcPr>
            <w:tcW w:w="1634"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邮政编码</w:t>
            </w:r>
          </w:p>
        </w:tc>
        <w:tc>
          <w:tcPr>
            <w:tcW w:w="2025" w:type="dxa"/>
            <w:noWrap w:val="0"/>
            <w:vAlign w:val="center"/>
          </w:tcPr>
          <w:p>
            <w:pPr>
              <w:adjustRightInd w:val="0"/>
              <w:snapToGrid w:val="0"/>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422"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注册资金</w:t>
            </w:r>
          </w:p>
        </w:tc>
        <w:tc>
          <w:tcPr>
            <w:tcW w:w="3034" w:type="dxa"/>
            <w:gridSpan w:val="2"/>
            <w:noWrap w:val="0"/>
            <w:vAlign w:val="center"/>
          </w:tcPr>
          <w:p>
            <w:pPr>
              <w:adjustRightInd w:val="0"/>
              <w:snapToGrid w:val="0"/>
              <w:spacing w:line="360" w:lineRule="auto"/>
              <w:ind w:right="-102" w:rightChars="-51"/>
              <w:jc w:val="center"/>
              <w:rPr>
                <w:rFonts w:hint="eastAsia" w:ascii="宋体" w:hAnsi="宋体" w:eastAsia="宋体" w:cs="宋体"/>
                <w:szCs w:val="21"/>
                <w:highlight w:val="none"/>
              </w:rPr>
            </w:pPr>
          </w:p>
        </w:tc>
        <w:tc>
          <w:tcPr>
            <w:tcW w:w="1634"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开户行及帐号</w:t>
            </w:r>
          </w:p>
        </w:tc>
        <w:tc>
          <w:tcPr>
            <w:tcW w:w="2025" w:type="dxa"/>
            <w:noWrap w:val="0"/>
            <w:vAlign w:val="center"/>
          </w:tcPr>
          <w:p>
            <w:pPr>
              <w:adjustRightInd w:val="0"/>
              <w:snapToGrid w:val="0"/>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1422"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工商登记号</w:t>
            </w:r>
          </w:p>
        </w:tc>
        <w:tc>
          <w:tcPr>
            <w:tcW w:w="3034" w:type="dxa"/>
            <w:gridSpan w:val="2"/>
            <w:noWrap w:val="0"/>
            <w:vAlign w:val="center"/>
          </w:tcPr>
          <w:p>
            <w:pPr>
              <w:adjustRightInd w:val="0"/>
              <w:snapToGrid w:val="0"/>
              <w:spacing w:line="360" w:lineRule="auto"/>
              <w:jc w:val="center"/>
              <w:rPr>
                <w:rFonts w:hint="eastAsia" w:ascii="宋体" w:hAnsi="宋体" w:eastAsia="宋体" w:cs="宋体"/>
                <w:szCs w:val="21"/>
                <w:highlight w:val="none"/>
              </w:rPr>
            </w:pPr>
          </w:p>
        </w:tc>
        <w:tc>
          <w:tcPr>
            <w:tcW w:w="1634"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税务登记号</w:t>
            </w:r>
          </w:p>
        </w:tc>
        <w:tc>
          <w:tcPr>
            <w:tcW w:w="2025" w:type="dxa"/>
            <w:noWrap w:val="0"/>
            <w:vAlign w:val="center"/>
          </w:tcPr>
          <w:p>
            <w:pPr>
              <w:adjustRightInd w:val="0"/>
              <w:snapToGrid w:val="0"/>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422"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公司电话</w:t>
            </w:r>
          </w:p>
        </w:tc>
        <w:tc>
          <w:tcPr>
            <w:tcW w:w="3034" w:type="dxa"/>
            <w:gridSpan w:val="2"/>
            <w:noWrap w:val="0"/>
            <w:vAlign w:val="center"/>
          </w:tcPr>
          <w:p>
            <w:pPr>
              <w:adjustRightInd w:val="0"/>
              <w:snapToGrid w:val="0"/>
              <w:spacing w:line="360" w:lineRule="auto"/>
              <w:jc w:val="center"/>
              <w:rPr>
                <w:rFonts w:hint="eastAsia" w:ascii="宋体" w:hAnsi="宋体" w:eastAsia="宋体" w:cs="宋体"/>
                <w:szCs w:val="21"/>
                <w:highlight w:val="none"/>
              </w:rPr>
            </w:pPr>
          </w:p>
        </w:tc>
        <w:tc>
          <w:tcPr>
            <w:tcW w:w="1634"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传     真</w:t>
            </w:r>
          </w:p>
        </w:tc>
        <w:tc>
          <w:tcPr>
            <w:tcW w:w="2025" w:type="dxa"/>
            <w:noWrap w:val="0"/>
            <w:vAlign w:val="center"/>
          </w:tcPr>
          <w:p>
            <w:pPr>
              <w:adjustRightInd w:val="0"/>
              <w:snapToGrid w:val="0"/>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422" w:type="dxa"/>
            <w:noWrap w:val="0"/>
            <w:vAlign w:val="center"/>
          </w:tcPr>
          <w:p>
            <w:pPr>
              <w:spacing w:line="360" w:lineRule="auto"/>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响应项目名称</w:t>
            </w:r>
          </w:p>
        </w:tc>
        <w:tc>
          <w:tcPr>
            <w:tcW w:w="3034" w:type="dxa"/>
            <w:gridSpan w:val="2"/>
            <w:noWrap w:val="0"/>
            <w:vAlign w:val="center"/>
          </w:tcPr>
          <w:p>
            <w:pPr>
              <w:adjustRightInd w:val="0"/>
              <w:snapToGrid w:val="0"/>
              <w:spacing w:line="360" w:lineRule="auto"/>
              <w:jc w:val="center"/>
              <w:rPr>
                <w:rFonts w:hint="eastAsia" w:ascii="宋体" w:hAnsi="宋体" w:eastAsia="宋体" w:cs="宋体"/>
                <w:szCs w:val="21"/>
                <w:highlight w:val="none"/>
              </w:rPr>
            </w:pPr>
          </w:p>
        </w:tc>
        <w:tc>
          <w:tcPr>
            <w:tcW w:w="1634"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电子信箱</w:t>
            </w:r>
          </w:p>
        </w:tc>
        <w:tc>
          <w:tcPr>
            <w:tcW w:w="2025" w:type="dxa"/>
            <w:noWrap w:val="0"/>
            <w:vAlign w:val="center"/>
          </w:tcPr>
          <w:p>
            <w:pPr>
              <w:adjustRightInd w:val="0"/>
              <w:snapToGrid w:val="0"/>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exact"/>
          <w:jc w:val="center"/>
        </w:trPr>
        <w:tc>
          <w:tcPr>
            <w:tcW w:w="1422"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联系人</w:t>
            </w:r>
          </w:p>
        </w:tc>
        <w:tc>
          <w:tcPr>
            <w:tcW w:w="1475"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固定电话</w:t>
            </w:r>
          </w:p>
        </w:tc>
        <w:tc>
          <w:tcPr>
            <w:tcW w:w="1559"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移动电话</w:t>
            </w:r>
          </w:p>
        </w:tc>
        <w:tc>
          <w:tcPr>
            <w:tcW w:w="1634"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传  真</w:t>
            </w:r>
          </w:p>
        </w:tc>
        <w:tc>
          <w:tcPr>
            <w:tcW w:w="2025"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电子邮箱（E-Mail）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1422" w:type="dxa"/>
            <w:noWrap w:val="0"/>
            <w:vAlign w:val="center"/>
          </w:tcPr>
          <w:p>
            <w:pPr>
              <w:spacing w:line="360" w:lineRule="auto"/>
              <w:jc w:val="center"/>
              <w:rPr>
                <w:rFonts w:hint="eastAsia" w:ascii="宋体" w:hAnsi="宋体" w:eastAsia="宋体" w:cs="宋体"/>
                <w:szCs w:val="21"/>
                <w:highlight w:val="none"/>
              </w:rPr>
            </w:pPr>
          </w:p>
        </w:tc>
        <w:tc>
          <w:tcPr>
            <w:tcW w:w="1475" w:type="dxa"/>
            <w:noWrap w:val="0"/>
            <w:vAlign w:val="center"/>
          </w:tcPr>
          <w:p>
            <w:pPr>
              <w:spacing w:line="360" w:lineRule="auto"/>
              <w:jc w:val="center"/>
              <w:rPr>
                <w:rFonts w:hint="eastAsia" w:ascii="宋体" w:hAnsi="宋体" w:eastAsia="宋体" w:cs="宋体"/>
                <w:szCs w:val="21"/>
                <w:highlight w:val="none"/>
              </w:rPr>
            </w:pPr>
          </w:p>
        </w:tc>
        <w:tc>
          <w:tcPr>
            <w:tcW w:w="1559" w:type="dxa"/>
            <w:noWrap w:val="0"/>
            <w:vAlign w:val="center"/>
          </w:tcPr>
          <w:p>
            <w:pPr>
              <w:spacing w:line="360" w:lineRule="auto"/>
              <w:jc w:val="center"/>
              <w:rPr>
                <w:rFonts w:hint="eastAsia" w:ascii="宋体" w:hAnsi="宋体" w:eastAsia="宋体" w:cs="宋体"/>
                <w:szCs w:val="21"/>
                <w:highlight w:val="none"/>
              </w:rPr>
            </w:pPr>
          </w:p>
        </w:tc>
        <w:tc>
          <w:tcPr>
            <w:tcW w:w="1634" w:type="dxa"/>
            <w:noWrap w:val="0"/>
            <w:vAlign w:val="center"/>
          </w:tcPr>
          <w:p>
            <w:pPr>
              <w:spacing w:line="360" w:lineRule="auto"/>
              <w:jc w:val="center"/>
              <w:rPr>
                <w:rFonts w:hint="eastAsia" w:ascii="宋体" w:hAnsi="宋体" w:eastAsia="宋体" w:cs="宋体"/>
                <w:szCs w:val="21"/>
                <w:highlight w:val="none"/>
              </w:rPr>
            </w:pPr>
          </w:p>
        </w:tc>
        <w:tc>
          <w:tcPr>
            <w:tcW w:w="2025" w:type="dxa"/>
            <w:noWrap w:val="0"/>
            <w:vAlign w:val="center"/>
          </w:tcPr>
          <w:p>
            <w:pPr>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1422" w:type="dxa"/>
            <w:noWrap w:val="0"/>
            <w:vAlign w:val="center"/>
          </w:tcPr>
          <w:p>
            <w:pPr>
              <w:spacing w:line="360" w:lineRule="auto"/>
              <w:jc w:val="center"/>
              <w:rPr>
                <w:rFonts w:hint="eastAsia" w:ascii="宋体" w:hAnsi="宋体" w:eastAsia="宋体" w:cs="宋体"/>
                <w:szCs w:val="21"/>
                <w:highlight w:val="none"/>
              </w:rPr>
            </w:pPr>
          </w:p>
        </w:tc>
        <w:tc>
          <w:tcPr>
            <w:tcW w:w="1475" w:type="dxa"/>
            <w:noWrap w:val="0"/>
            <w:vAlign w:val="center"/>
          </w:tcPr>
          <w:p>
            <w:pPr>
              <w:spacing w:line="360" w:lineRule="auto"/>
              <w:jc w:val="center"/>
              <w:rPr>
                <w:rFonts w:hint="eastAsia" w:ascii="宋体" w:hAnsi="宋体" w:eastAsia="宋体" w:cs="宋体"/>
                <w:szCs w:val="21"/>
                <w:highlight w:val="none"/>
              </w:rPr>
            </w:pPr>
          </w:p>
        </w:tc>
        <w:tc>
          <w:tcPr>
            <w:tcW w:w="1559" w:type="dxa"/>
            <w:noWrap w:val="0"/>
            <w:vAlign w:val="center"/>
          </w:tcPr>
          <w:p>
            <w:pPr>
              <w:spacing w:line="360" w:lineRule="auto"/>
              <w:jc w:val="center"/>
              <w:rPr>
                <w:rFonts w:hint="eastAsia" w:ascii="宋体" w:hAnsi="宋体" w:eastAsia="宋体" w:cs="宋体"/>
                <w:szCs w:val="21"/>
                <w:highlight w:val="none"/>
              </w:rPr>
            </w:pPr>
          </w:p>
        </w:tc>
        <w:tc>
          <w:tcPr>
            <w:tcW w:w="1634" w:type="dxa"/>
            <w:noWrap w:val="0"/>
            <w:vAlign w:val="center"/>
          </w:tcPr>
          <w:p>
            <w:pPr>
              <w:spacing w:line="360" w:lineRule="auto"/>
              <w:jc w:val="center"/>
              <w:rPr>
                <w:rFonts w:hint="eastAsia" w:ascii="宋体" w:hAnsi="宋体" w:eastAsia="宋体" w:cs="宋体"/>
                <w:szCs w:val="21"/>
                <w:highlight w:val="none"/>
              </w:rPr>
            </w:pPr>
          </w:p>
        </w:tc>
        <w:tc>
          <w:tcPr>
            <w:tcW w:w="2025" w:type="dxa"/>
            <w:noWrap w:val="0"/>
            <w:vAlign w:val="center"/>
          </w:tcPr>
          <w:p>
            <w:pPr>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5" w:hRule="atLeast"/>
          <w:jc w:val="center"/>
        </w:trPr>
        <w:tc>
          <w:tcPr>
            <w:tcW w:w="1422" w:type="dxa"/>
            <w:noWrap w:val="0"/>
            <w:vAlign w:val="top"/>
          </w:tcPr>
          <w:p>
            <w:pPr>
              <w:adjustRightInd w:val="0"/>
              <w:snapToGrid w:val="0"/>
              <w:spacing w:line="360"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eastAsia="zh-CN"/>
              </w:rPr>
              <w:t>与本项目有关产品介绍</w:t>
            </w:r>
            <w:r>
              <w:rPr>
                <w:rFonts w:hint="eastAsia" w:ascii="宋体" w:hAnsi="宋体" w:eastAsia="宋体" w:cs="宋体"/>
                <w:szCs w:val="21"/>
                <w:highlight w:val="none"/>
                <w:lang w:val="en-US" w:eastAsia="zh-CN"/>
              </w:rPr>
              <w:t>或特点</w:t>
            </w:r>
          </w:p>
        </w:tc>
        <w:tc>
          <w:tcPr>
            <w:tcW w:w="6693" w:type="dxa"/>
            <w:gridSpan w:val="4"/>
            <w:noWrap w:val="0"/>
            <w:vAlign w:val="center"/>
          </w:tcPr>
          <w:p>
            <w:pPr>
              <w:adjustRightInd w:val="0"/>
              <w:snapToGrid w:val="0"/>
              <w:spacing w:line="360" w:lineRule="auto"/>
              <w:rPr>
                <w:rFonts w:hint="eastAsia" w:ascii="宋体" w:hAnsi="宋体" w:eastAsia="宋体" w:cs="宋体"/>
                <w:szCs w:val="21"/>
                <w:highlight w:val="none"/>
              </w:rPr>
            </w:pPr>
          </w:p>
          <w:p>
            <w:pPr>
              <w:adjustRightInd w:val="0"/>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（可填多项）</w:t>
            </w:r>
          </w:p>
          <w:p>
            <w:pPr>
              <w:adjustRightInd w:val="0"/>
              <w:snapToGrid w:val="0"/>
              <w:spacing w:line="360" w:lineRule="auto"/>
              <w:rPr>
                <w:rFonts w:hint="eastAsia" w:ascii="宋体" w:hAnsi="宋体" w:eastAsia="宋体" w:cs="宋体"/>
                <w:szCs w:val="21"/>
                <w:highlight w:val="none"/>
              </w:rPr>
            </w:pPr>
          </w:p>
          <w:p>
            <w:pPr>
              <w:adjustRightInd w:val="0"/>
              <w:snapToGrid w:val="0"/>
              <w:spacing w:line="360" w:lineRule="auto"/>
              <w:rPr>
                <w:rFonts w:hint="eastAsia" w:ascii="宋体" w:hAnsi="宋体" w:eastAsia="宋体" w:cs="宋体"/>
                <w:szCs w:val="21"/>
                <w:highlight w:val="none"/>
              </w:rPr>
            </w:pPr>
          </w:p>
          <w:p>
            <w:pPr>
              <w:adjustRightInd w:val="0"/>
              <w:snapToGrid w:val="0"/>
              <w:spacing w:line="360" w:lineRule="auto"/>
              <w:rPr>
                <w:rFonts w:hint="eastAsia" w:ascii="宋体" w:hAnsi="宋体" w:eastAsia="宋体" w:cs="宋体"/>
                <w:szCs w:val="21"/>
                <w:highlight w:val="none"/>
              </w:rPr>
            </w:pPr>
          </w:p>
          <w:p>
            <w:pPr>
              <w:adjustRightInd w:val="0"/>
              <w:snapToGrid w:val="0"/>
              <w:spacing w:line="360" w:lineRule="auto"/>
              <w:rPr>
                <w:rFonts w:hint="eastAsia" w:ascii="宋体" w:hAnsi="宋体" w:eastAsia="宋体" w:cs="宋体"/>
                <w:szCs w:val="21"/>
                <w:highlight w:val="none"/>
              </w:rPr>
            </w:pPr>
          </w:p>
          <w:p>
            <w:pPr>
              <w:adjustRightInd w:val="0"/>
              <w:snapToGrid w:val="0"/>
              <w:spacing w:line="360" w:lineRule="auto"/>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9" w:hRule="atLeast"/>
          <w:jc w:val="center"/>
        </w:trPr>
        <w:tc>
          <w:tcPr>
            <w:tcW w:w="1422" w:type="dxa"/>
            <w:noWrap w:val="0"/>
            <w:vAlign w:val="top"/>
          </w:tcPr>
          <w:p>
            <w:pPr>
              <w:adjustRightInd w:val="0"/>
              <w:snapToGrid w:val="0"/>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企业简介</w:t>
            </w:r>
          </w:p>
          <w:p>
            <w:pPr>
              <w:adjustRightInd w:val="0"/>
              <w:snapToGrid w:val="0"/>
              <w:spacing w:line="360" w:lineRule="auto"/>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（简易）</w:t>
            </w:r>
          </w:p>
        </w:tc>
        <w:tc>
          <w:tcPr>
            <w:tcW w:w="6693" w:type="dxa"/>
            <w:gridSpan w:val="4"/>
            <w:noWrap w:val="0"/>
            <w:vAlign w:val="center"/>
          </w:tcPr>
          <w:p>
            <w:pPr>
              <w:adjustRightInd w:val="0"/>
              <w:snapToGrid w:val="0"/>
              <w:spacing w:line="360" w:lineRule="auto"/>
              <w:rPr>
                <w:rFonts w:hint="eastAsia" w:ascii="宋体" w:hAnsi="宋体" w:eastAsia="宋体" w:cs="宋体"/>
                <w:szCs w:val="21"/>
                <w:highlight w:val="none"/>
              </w:rPr>
            </w:pPr>
          </w:p>
          <w:p>
            <w:pPr>
              <w:adjustRightInd w:val="0"/>
              <w:snapToGrid w:val="0"/>
              <w:spacing w:line="360" w:lineRule="auto"/>
              <w:rPr>
                <w:rFonts w:hint="eastAsia" w:ascii="宋体" w:hAnsi="宋体" w:eastAsia="宋体" w:cs="宋体"/>
                <w:szCs w:val="21"/>
                <w:highlight w:val="none"/>
              </w:rPr>
            </w:pPr>
          </w:p>
          <w:p>
            <w:pPr>
              <w:adjustRightInd w:val="0"/>
              <w:snapToGrid w:val="0"/>
              <w:spacing w:line="360" w:lineRule="auto"/>
              <w:rPr>
                <w:rFonts w:hint="eastAsia" w:ascii="宋体" w:hAnsi="宋体" w:eastAsia="宋体" w:cs="宋体"/>
                <w:szCs w:val="21"/>
                <w:highlight w:val="none"/>
              </w:rPr>
            </w:pPr>
          </w:p>
          <w:p>
            <w:pPr>
              <w:adjustRightInd w:val="0"/>
              <w:snapToGrid w:val="0"/>
              <w:spacing w:line="360" w:lineRule="auto"/>
              <w:rPr>
                <w:rFonts w:hint="eastAsia" w:ascii="宋体" w:hAnsi="宋体" w:eastAsia="宋体" w:cs="宋体"/>
                <w:szCs w:val="21"/>
                <w:highlight w:val="none"/>
              </w:rPr>
            </w:pPr>
          </w:p>
          <w:p>
            <w:pPr>
              <w:adjustRightInd w:val="0"/>
              <w:snapToGrid w:val="0"/>
              <w:spacing w:line="360" w:lineRule="auto"/>
              <w:rPr>
                <w:rFonts w:hint="eastAsia" w:ascii="宋体" w:hAnsi="宋体" w:eastAsia="宋体" w:cs="宋体"/>
                <w:szCs w:val="21"/>
                <w:highlight w:val="none"/>
              </w:rPr>
            </w:pPr>
          </w:p>
          <w:p>
            <w:pPr>
              <w:adjustRightInd w:val="0"/>
              <w:snapToGrid w:val="0"/>
              <w:spacing w:line="360" w:lineRule="auto"/>
              <w:rPr>
                <w:rFonts w:hint="eastAsia" w:ascii="宋体" w:hAnsi="宋体" w:eastAsia="宋体" w:cs="宋体"/>
                <w:szCs w:val="21"/>
                <w:highlight w:val="none"/>
              </w:rPr>
            </w:pPr>
          </w:p>
          <w:p>
            <w:pPr>
              <w:adjustRightInd w:val="0"/>
              <w:snapToGrid w:val="0"/>
              <w:spacing w:line="360" w:lineRule="auto"/>
              <w:rPr>
                <w:rFonts w:hint="eastAsia" w:ascii="宋体" w:hAnsi="宋体" w:eastAsia="宋体" w:cs="宋体"/>
                <w:szCs w:val="21"/>
                <w:highlight w:val="none"/>
              </w:rPr>
            </w:pPr>
          </w:p>
        </w:tc>
      </w:tr>
    </w:tbl>
    <w:p>
      <w:pPr>
        <w:spacing w:line="360" w:lineRule="auto"/>
        <w:rPr>
          <w:rFonts w:hint="eastAsia" w:ascii="宋体" w:hAnsi="宋体" w:eastAsia="宋体" w:cs="宋体"/>
          <w:sz w:val="18"/>
          <w:szCs w:val="18"/>
          <w:highlight w:val="none"/>
        </w:rPr>
      </w:pPr>
      <w:r>
        <w:rPr>
          <w:rFonts w:hint="eastAsia" w:ascii="宋体" w:hAnsi="宋体" w:eastAsia="宋体" w:cs="宋体"/>
          <w:sz w:val="18"/>
          <w:szCs w:val="18"/>
          <w:highlight w:val="none"/>
        </w:rPr>
        <w:t>注：请供应商应严格按此表格式样填写，以便资料统计。</w:t>
      </w:r>
    </w:p>
    <w:p>
      <w:pPr>
        <w:spacing w:line="360" w:lineRule="auto"/>
        <w:rPr>
          <w:rFonts w:ascii="仿宋" w:hAnsi="仿宋" w:eastAsia="仿宋"/>
          <w:sz w:val="18"/>
          <w:szCs w:val="18"/>
          <w:highlight w:val="none"/>
        </w:rPr>
        <w:sectPr>
          <w:pgSz w:w="11906" w:h="16838"/>
          <w:pgMar w:top="1417" w:right="1701" w:bottom="1417" w:left="1701" w:header="851" w:footer="992" w:gutter="0"/>
          <w:pgBorders>
            <w:top w:val="none" w:sz="0" w:space="0"/>
            <w:left w:val="none" w:sz="0" w:space="0"/>
            <w:bottom w:val="none" w:sz="0" w:space="0"/>
            <w:right w:val="none" w:sz="0" w:space="0"/>
          </w:pgBorders>
          <w:pgNumType w:fmt="decimal"/>
          <w:cols w:space="720" w:num="1"/>
          <w:docGrid w:type="linesAndChars" w:linePitch="289" w:charSpace="-1844"/>
        </w:sectPr>
      </w:pPr>
      <w:r>
        <w:rPr>
          <w:rFonts w:hint="eastAsia" w:ascii="宋体" w:hAnsi="宋体" w:eastAsia="宋体" w:cs="宋体"/>
          <w:sz w:val="18"/>
          <w:szCs w:val="18"/>
          <w:highlight w:val="none"/>
        </w:rPr>
        <w:t xml:space="preserve">  </w:t>
      </w:r>
    </w:p>
    <w:bookmarkEnd w:id="42"/>
    <w:p>
      <w:pPr>
        <w:pStyle w:val="2"/>
        <w:widowControl w:val="0"/>
        <w:numPr>
          <w:ilvl w:val="0"/>
          <w:numId w:val="0"/>
        </w:numPr>
        <w:spacing w:after="120"/>
        <w:jc w:val="center"/>
        <w:rPr>
          <w:rFonts w:hint="eastAsia" w:ascii="宋体" w:cs="宋体"/>
          <w:b/>
          <w:bCs/>
          <w:snapToGrid w:val="0"/>
          <w:kern w:val="0"/>
          <w:sz w:val="44"/>
          <w:szCs w:val="44"/>
          <w:highlight w:val="none"/>
          <w:lang w:eastAsia="zh-CN"/>
        </w:rPr>
      </w:pPr>
    </w:p>
    <w:p>
      <w:pPr>
        <w:pStyle w:val="2"/>
        <w:widowControl w:val="0"/>
        <w:numPr>
          <w:ilvl w:val="0"/>
          <w:numId w:val="0"/>
        </w:numPr>
        <w:spacing w:after="120"/>
        <w:jc w:val="center"/>
        <w:rPr>
          <w:rFonts w:hint="eastAsia" w:ascii="宋体" w:cs="宋体"/>
          <w:b/>
          <w:bCs/>
          <w:snapToGrid w:val="0"/>
          <w:kern w:val="0"/>
          <w:sz w:val="44"/>
          <w:szCs w:val="44"/>
          <w:highlight w:val="none"/>
          <w:lang w:eastAsia="zh-CN"/>
        </w:rPr>
      </w:pPr>
    </w:p>
    <w:p>
      <w:pPr>
        <w:pStyle w:val="2"/>
        <w:widowControl w:val="0"/>
        <w:numPr>
          <w:ilvl w:val="0"/>
          <w:numId w:val="0"/>
        </w:numPr>
        <w:spacing w:after="120"/>
        <w:jc w:val="center"/>
        <w:rPr>
          <w:rFonts w:hint="eastAsia" w:ascii="宋体" w:cs="宋体"/>
          <w:b/>
          <w:bCs/>
          <w:snapToGrid w:val="0"/>
          <w:kern w:val="0"/>
          <w:sz w:val="44"/>
          <w:szCs w:val="44"/>
          <w:highlight w:val="none"/>
          <w:lang w:eastAsia="zh-CN"/>
        </w:rPr>
      </w:pPr>
    </w:p>
    <w:p>
      <w:pPr>
        <w:pStyle w:val="2"/>
        <w:widowControl w:val="0"/>
        <w:numPr>
          <w:ilvl w:val="0"/>
          <w:numId w:val="0"/>
        </w:numPr>
        <w:spacing w:after="120"/>
        <w:jc w:val="center"/>
        <w:rPr>
          <w:rFonts w:hint="eastAsia" w:ascii="宋体" w:cs="宋体"/>
          <w:b/>
          <w:bCs/>
          <w:snapToGrid w:val="0"/>
          <w:kern w:val="0"/>
          <w:sz w:val="44"/>
          <w:szCs w:val="44"/>
          <w:highlight w:val="none"/>
          <w:lang w:eastAsia="zh-CN"/>
        </w:rPr>
      </w:pPr>
    </w:p>
    <w:p>
      <w:pPr>
        <w:pStyle w:val="2"/>
        <w:widowControl w:val="0"/>
        <w:numPr>
          <w:ilvl w:val="0"/>
          <w:numId w:val="0"/>
        </w:numPr>
        <w:spacing w:after="120"/>
        <w:jc w:val="center"/>
        <w:rPr>
          <w:rFonts w:hint="eastAsia" w:ascii="宋体" w:cs="宋体"/>
          <w:b/>
          <w:bCs/>
          <w:snapToGrid w:val="0"/>
          <w:kern w:val="0"/>
          <w:sz w:val="44"/>
          <w:szCs w:val="44"/>
          <w:highlight w:val="none"/>
          <w:lang w:eastAsia="zh-CN"/>
        </w:rPr>
      </w:pPr>
    </w:p>
    <w:p>
      <w:pPr>
        <w:pStyle w:val="2"/>
        <w:widowControl w:val="0"/>
        <w:numPr>
          <w:ilvl w:val="0"/>
          <w:numId w:val="0"/>
        </w:numPr>
        <w:spacing w:after="120"/>
        <w:jc w:val="center"/>
        <w:rPr>
          <w:rFonts w:hint="eastAsia" w:ascii="宋体" w:cs="宋体"/>
          <w:b/>
          <w:bCs/>
          <w:snapToGrid w:val="0"/>
          <w:kern w:val="0"/>
          <w:sz w:val="44"/>
          <w:szCs w:val="44"/>
          <w:highlight w:val="none"/>
          <w:lang w:eastAsia="zh-CN"/>
        </w:rPr>
      </w:pPr>
    </w:p>
    <w:p>
      <w:pPr>
        <w:pStyle w:val="2"/>
        <w:widowControl w:val="0"/>
        <w:numPr>
          <w:ilvl w:val="0"/>
          <w:numId w:val="0"/>
        </w:numPr>
        <w:spacing w:after="120"/>
        <w:jc w:val="center"/>
        <w:rPr>
          <w:rFonts w:hint="eastAsia" w:ascii="宋体" w:cs="宋体"/>
          <w:b/>
          <w:bCs/>
          <w:snapToGrid w:val="0"/>
          <w:kern w:val="0"/>
          <w:sz w:val="44"/>
          <w:szCs w:val="44"/>
          <w:highlight w:val="none"/>
          <w:lang w:eastAsia="zh-CN"/>
        </w:rPr>
      </w:pPr>
    </w:p>
    <w:p>
      <w:pPr>
        <w:pStyle w:val="2"/>
        <w:widowControl w:val="0"/>
        <w:numPr>
          <w:ilvl w:val="0"/>
          <w:numId w:val="0"/>
        </w:numPr>
        <w:spacing w:after="120"/>
        <w:jc w:val="center"/>
        <w:rPr>
          <w:rFonts w:hint="eastAsia" w:ascii="宋体" w:cs="宋体"/>
          <w:b/>
          <w:bCs/>
          <w:snapToGrid w:val="0"/>
          <w:kern w:val="0"/>
          <w:sz w:val="44"/>
          <w:szCs w:val="44"/>
          <w:highlight w:val="none"/>
          <w:lang w:eastAsia="zh-CN"/>
        </w:rPr>
      </w:pPr>
    </w:p>
    <w:p>
      <w:pPr>
        <w:pStyle w:val="2"/>
        <w:widowControl w:val="0"/>
        <w:numPr>
          <w:ilvl w:val="0"/>
          <w:numId w:val="0"/>
        </w:numPr>
        <w:spacing w:after="120"/>
        <w:jc w:val="center"/>
        <w:rPr>
          <w:rFonts w:hint="eastAsia" w:ascii="宋体" w:cs="宋体"/>
          <w:b/>
          <w:bCs/>
          <w:snapToGrid w:val="0"/>
          <w:kern w:val="0"/>
          <w:sz w:val="44"/>
          <w:szCs w:val="44"/>
          <w:highlight w:val="none"/>
          <w:lang w:eastAsia="zh-CN"/>
        </w:rPr>
        <w:sectPr>
          <w:headerReference r:id="rId9" w:type="default"/>
          <w:footerReference r:id="rId10" w:type="default"/>
          <w:pgSz w:w="11906" w:h="16838"/>
          <w:pgMar w:top="1380" w:right="1558" w:bottom="1440" w:left="1797" w:header="851" w:footer="666"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ascii="宋体" w:cs="宋体"/>
          <w:b/>
          <w:bCs/>
          <w:snapToGrid w:val="0"/>
          <w:kern w:val="0"/>
          <w:sz w:val="44"/>
          <w:szCs w:val="44"/>
          <w:highlight w:val="none"/>
          <w:lang w:eastAsia="zh-CN"/>
        </w:rPr>
        <w:t>第三章</w:t>
      </w:r>
      <w:r>
        <w:rPr>
          <w:rFonts w:hint="eastAsia" w:ascii="宋体" w:cs="宋体"/>
          <w:b/>
          <w:bCs/>
          <w:snapToGrid w:val="0"/>
          <w:kern w:val="0"/>
          <w:sz w:val="44"/>
          <w:szCs w:val="44"/>
          <w:highlight w:val="none"/>
          <w:lang w:val="en-US" w:eastAsia="zh-CN"/>
        </w:rPr>
        <w:t xml:space="preserve"> </w:t>
      </w:r>
      <w:r>
        <w:rPr>
          <w:rFonts w:hint="eastAsia" w:ascii="宋体" w:cs="宋体"/>
          <w:b/>
          <w:bCs/>
          <w:snapToGrid w:val="0"/>
          <w:kern w:val="0"/>
          <w:sz w:val="44"/>
          <w:szCs w:val="44"/>
          <w:highlight w:val="none"/>
          <w:lang w:eastAsia="zh-CN"/>
        </w:rPr>
        <w:t>清单</w:t>
      </w:r>
    </w:p>
    <w:tbl>
      <w:tblPr>
        <w:tblStyle w:val="30"/>
        <w:tblW w:w="84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85"/>
        <w:gridCol w:w="1253"/>
        <w:gridCol w:w="2729"/>
        <w:gridCol w:w="685"/>
        <w:gridCol w:w="685"/>
        <w:gridCol w:w="1103"/>
        <w:gridCol w:w="12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20" w:hRule="atLeast"/>
        </w:trPr>
        <w:tc>
          <w:tcPr>
            <w:tcW w:w="8415" w:type="dxa"/>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补偿器询价清单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名称</w:t>
            </w:r>
          </w:p>
        </w:tc>
        <w:tc>
          <w:tcPr>
            <w:tcW w:w="2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型号</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单价（元）</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横向大拉杆型波纹补偿器</w:t>
            </w:r>
          </w:p>
        </w:tc>
        <w:tc>
          <w:tcPr>
            <w:tcW w:w="2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DN400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补偿量=150mm  径向外型尺寸=790mm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横向刚度=105N/mm  产品总长≤1500mm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公称压力=1.6MPa</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取消固定支架直埋内压波纹补偿器</w:t>
            </w:r>
          </w:p>
        </w:tc>
        <w:tc>
          <w:tcPr>
            <w:tcW w:w="2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DN250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工作压力≥1.6Mpa 补偿量≥200mm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刚度≤95N/mm 有效面积≤620cm</w:t>
            </w:r>
            <w:r>
              <w:rPr>
                <w:rFonts w:hint="eastAsia" w:ascii="宋体" w:hAnsi="宋体" w:eastAsia="宋体" w:cs="宋体"/>
                <w:i w:val="0"/>
                <w:color w:val="000000"/>
                <w:kern w:val="0"/>
                <w:sz w:val="22"/>
                <w:szCs w:val="22"/>
                <w:u w:val="none"/>
                <w:vertAlign w:val="superscript"/>
                <w:lang w:val="en-US" w:eastAsia="zh-CN" w:bidi="ar"/>
              </w:rPr>
              <w:t>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径向尺寸≤344mm 长度≤880mm</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大拉杆波纹补偿器</w:t>
            </w:r>
          </w:p>
        </w:tc>
        <w:tc>
          <w:tcPr>
            <w:tcW w:w="2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DN250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工作压力≥1.6Mpa 补偿量≥275mm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刚度≤2.8N/mm  长度≤2000mm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径向尺寸≤609mm</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193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合计（元）</w:t>
            </w:r>
          </w:p>
        </w:tc>
        <w:tc>
          <w:tcPr>
            <w:tcW w:w="2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37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bl>
    <w:p>
      <w:pPr>
        <w:rPr>
          <w:rFonts w:hint="eastAsia"/>
          <w:lang w:val="en-US" w:eastAsia="zh-CN"/>
        </w:rPr>
      </w:pPr>
    </w:p>
    <w:p>
      <w:pPr>
        <w:rPr>
          <w:rFonts w:hint="eastAsia"/>
          <w:lang w:val="en-US" w:eastAsia="zh-CN"/>
        </w:rPr>
      </w:pPr>
      <w:r>
        <w:rPr>
          <w:rFonts w:hint="eastAsia"/>
          <w:lang w:val="en-US" w:eastAsia="zh-CN"/>
        </w:rPr>
        <w:t>要求20天内运送至指定地点。</w:t>
      </w:r>
    </w:p>
    <w:p>
      <w:pPr>
        <w:rPr>
          <w:rFonts w:hint="eastAsia"/>
          <w:lang w:val="en-US" w:eastAsia="zh-CN"/>
        </w:rPr>
      </w:pPr>
      <w:bookmarkStart w:id="100" w:name="_GoBack"/>
      <w:bookmarkEnd w:id="100"/>
    </w:p>
    <w:p>
      <w:pPr>
        <w:pStyle w:val="2"/>
        <w:rPr>
          <w:rFonts w:hint="eastAsia"/>
          <w:lang w:val="en-US" w:eastAsia="zh-CN"/>
        </w:rPr>
      </w:pPr>
    </w:p>
    <w:p>
      <w:pPr>
        <w:rPr>
          <w:rFonts w:hint="eastAsia"/>
          <w:lang w:val="en-US" w:eastAsia="zh-CN"/>
        </w:rPr>
      </w:pPr>
      <w:r>
        <w:rPr>
          <w:rFonts w:hint="eastAsia"/>
          <w:lang w:val="en-US" w:eastAsia="zh-CN"/>
        </w:rPr>
        <w:t>不仅限于以上内容，具体以签订合同为准。</w:t>
      </w:r>
    </w:p>
    <w:sectPr>
      <w:pgSz w:w="11906" w:h="16838"/>
      <w:pgMar w:top="1380" w:right="1558" w:bottom="1440" w:left="1797" w:header="851" w:footer="666" w:gutter="0"/>
      <w:pgBorders>
        <w:top w:val="none" w:sz="0" w:space="0"/>
        <w:left w:val="none" w:sz="0" w:space="0"/>
        <w:bottom w:val="none" w:sz="0" w:space="0"/>
        <w:right w:val="none" w:sz="0" w:space="0"/>
      </w:pgBorders>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34"/>
      </w:rPr>
    </w:pPr>
    <w:r>
      <w:rPr>
        <w:rStyle w:val="34"/>
      </w:rPr>
      <w:fldChar w:fldCharType="begin"/>
    </w:r>
    <w:r>
      <w:rPr>
        <w:rStyle w:val="34"/>
      </w:rPr>
      <w:instrText xml:space="preserve">PAGE  </w:instrText>
    </w:r>
    <w:r>
      <w:fldChar w:fldCharType="end"/>
    </w:r>
  </w:p>
  <w:p>
    <w:pPr>
      <w:pStyle w:val="18"/>
      <w:ind w:right="360"/>
      <w:rPr>
        <w:sz w:val="21"/>
        <w:szCs w:val="21"/>
      </w:rPr>
    </w:pPr>
    <w:r>
      <w:rPr>
        <w:rFonts w:hint="eastAsia"/>
        <w:sz w:val="21"/>
        <w:szCs w:val="21"/>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rStyle w:val="34"/>
      </w:rPr>
    </w:pPr>
  </w:p>
  <w:p>
    <w:pPr>
      <w:pStyle w:val="18"/>
      <w:ind w:right="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rStyle w:val="34"/>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18"/>
      <w:ind w:right="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mc:Fallback>
      </mc:AlternateContent>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E67CA"/>
    <w:multiLevelType w:val="multilevel"/>
    <w:tmpl w:val="2A2E67CA"/>
    <w:lvl w:ilvl="0" w:tentative="0">
      <w:start w:val="1"/>
      <w:numFmt w:val="decimal"/>
      <w:lvlText w:val="%1"/>
      <w:lvlJc w:val="left"/>
      <w:pPr>
        <w:ind w:left="0" w:firstLine="0"/>
      </w:pPr>
      <w:rPr>
        <w:rFonts w:hint="eastAsia"/>
      </w:rPr>
    </w:lvl>
    <w:lvl w:ilvl="1" w:tentative="0">
      <w:start w:val="1"/>
      <w:numFmt w:val="decimal"/>
      <w:lvlText w:val="%1.%2"/>
      <w:lvlJc w:val="left"/>
      <w:pPr>
        <w:ind w:left="0" w:firstLine="0"/>
      </w:pPr>
      <w:rPr>
        <w:rFonts w:hint="eastAsia"/>
      </w:rPr>
    </w:lvl>
    <w:lvl w:ilvl="2" w:tentative="0">
      <w:start w:val="1"/>
      <w:numFmt w:val="decimal"/>
      <w:lvlText w:val="%1.%2.%3"/>
      <w:lvlJc w:val="left"/>
      <w:pPr>
        <w:ind w:left="0" w:firstLine="0"/>
      </w:pPr>
      <w:rPr>
        <w:rFonts w:hint="eastAsia"/>
      </w:rPr>
    </w:lvl>
    <w:lvl w:ilvl="3" w:tentative="0">
      <w:start w:val="1"/>
      <w:numFmt w:val="decimal"/>
      <w:pStyle w:val="6"/>
      <w:lvlText w:val="%1.%2.%3.%4"/>
      <w:lvlJc w:val="left"/>
      <w:pPr>
        <w:ind w:left="0" w:firstLine="0"/>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2NGNiYzE2YzI1YjYwZTg0OTI3MWY0NzcxZTA1NjQifQ=="/>
    <w:docVar w:name="KSO_WPS_MARK_KEY" w:val="c60f05b6-fd62-49c9-8486-8d81c4828979"/>
  </w:docVars>
  <w:rsids>
    <w:rsidRoot w:val="00172A27"/>
    <w:rsid w:val="0007458D"/>
    <w:rsid w:val="00092629"/>
    <w:rsid w:val="000B13E1"/>
    <w:rsid w:val="000F0FFC"/>
    <w:rsid w:val="00156457"/>
    <w:rsid w:val="001B1275"/>
    <w:rsid w:val="001C3DD2"/>
    <w:rsid w:val="001F1341"/>
    <w:rsid w:val="0025786B"/>
    <w:rsid w:val="0028021B"/>
    <w:rsid w:val="002929BD"/>
    <w:rsid w:val="002D21F4"/>
    <w:rsid w:val="002D71A9"/>
    <w:rsid w:val="002F6540"/>
    <w:rsid w:val="002F6BD1"/>
    <w:rsid w:val="0030308B"/>
    <w:rsid w:val="00326188"/>
    <w:rsid w:val="00351E62"/>
    <w:rsid w:val="00376B14"/>
    <w:rsid w:val="00380D45"/>
    <w:rsid w:val="003B2549"/>
    <w:rsid w:val="003B3B89"/>
    <w:rsid w:val="0040250C"/>
    <w:rsid w:val="00406A9B"/>
    <w:rsid w:val="0045094A"/>
    <w:rsid w:val="00470C7E"/>
    <w:rsid w:val="004A507D"/>
    <w:rsid w:val="00511E3F"/>
    <w:rsid w:val="005E211E"/>
    <w:rsid w:val="005E7DD8"/>
    <w:rsid w:val="005F5AAA"/>
    <w:rsid w:val="00605548"/>
    <w:rsid w:val="00660238"/>
    <w:rsid w:val="006710A6"/>
    <w:rsid w:val="006A08D7"/>
    <w:rsid w:val="006C40F1"/>
    <w:rsid w:val="00711EAA"/>
    <w:rsid w:val="00754903"/>
    <w:rsid w:val="007850D9"/>
    <w:rsid w:val="007E0228"/>
    <w:rsid w:val="007E63FD"/>
    <w:rsid w:val="00831583"/>
    <w:rsid w:val="0085054B"/>
    <w:rsid w:val="00886A5F"/>
    <w:rsid w:val="008E4AC2"/>
    <w:rsid w:val="008F21BD"/>
    <w:rsid w:val="008F4D0E"/>
    <w:rsid w:val="00A2556B"/>
    <w:rsid w:val="00A40AFD"/>
    <w:rsid w:val="00A903E4"/>
    <w:rsid w:val="00A92204"/>
    <w:rsid w:val="00AA2FBA"/>
    <w:rsid w:val="00AD050C"/>
    <w:rsid w:val="00AD7CED"/>
    <w:rsid w:val="00AE35B3"/>
    <w:rsid w:val="00AF7E15"/>
    <w:rsid w:val="00B00F28"/>
    <w:rsid w:val="00B633C3"/>
    <w:rsid w:val="00B8148A"/>
    <w:rsid w:val="00B9547C"/>
    <w:rsid w:val="00B9790F"/>
    <w:rsid w:val="00BC3742"/>
    <w:rsid w:val="00BF5DC0"/>
    <w:rsid w:val="00C5385C"/>
    <w:rsid w:val="00CB5B9D"/>
    <w:rsid w:val="00CE1070"/>
    <w:rsid w:val="00D53853"/>
    <w:rsid w:val="00E458E8"/>
    <w:rsid w:val="00E55690"/>
    <w:rsid w:val="00E60C07"/>
    <w:rsid w:val="00E6152D"/>
    <w:rsid w:val="00EB7FEA"/>
    <w:rsid w:val="00F62D99"/>
    <w:rsid w:val="00F7506C"/>
    <w:rsid w:val="00F7627D"/>
    <w:rsid w:val="00F82116"/>
    <w:rsid w:val="00FB2610"/>
    <w:rsid w:val="00FC20B3"/>
    <w:rsid w:val="00FE55BD"/>
    <w:rsid w:val="01060BCC"/>
    <w:rsid w:val="011623B3"/>
    <w:rsid w:val="013B775D"/>
    <w:rsid w:val="01797A94"/>
    <w:rsid w:val="025A7E18"/>
    <w:rsid w:val="02DB4D2A"/>
    <w:rsid w:val="02E86D4D"/>
    <w:rsid w:val="036D0218"/>
    <w:rsid w:val="03DF47CD"/>
    <w:rsid w:val="0427767E"/>
    <w:rsid w:val="04AE18D1"/>
    <w:rsid w:val="04B069E8"/>
    <w:rsid w:val="04D83F44"/>
    <w:rsid w:val="04FC3CD4"/>
    <w:rsid w:val="0543790A"/>
    <w:rsid w:val="05E56337"/>
    <w:rsid w:val="064F371E"/>
    <w:rsid w:val="06A421B1"/>
    <w:rsid w:val="071C62F3"/>
    <w:rsid w:val="078205D8"/>
    <w:rsid w:val="07AD2313"/>
    <w:rsid w:val="082F0506"/>
    <w:rsid w:val="08574DA4"/>
    <w:rsid w:val="085A16E6"/>
    <w:rsid w:val="08AB5CD9"/>
    <w:rsid w:val="091D48F5"/>
    <w:rsid w:val="09224B6A"/>
    <w:rsid w:val="09D05701"/>
    <w:rsid w:val="0A32634D"/>
    <w:rsid w:val="0AAE67FF"/>
    <w:rsid w:val="0AEC6CAF"/>
    <w:rsid w:val="0B5307DA"/>
    <w:rsid w:val="0B712E56"/>
    <w:rsid w:val="0C990F8A"/>
    <w:rsid w:val="0D14316F"/>
    <w:rsid w:val="0D876CBA"/>
    <w:rsid w:val="0DA00925"/>
    <w:rsid w:val="0DBF7032"/>
    <w:rsid w:val="0E1B0EA6"/>
    <w:rsid w:val="0E9D221C"/>
    <w:rsid w:val="0F125D46"/>
    <w:rsid w:val="0FC06213"/>
    <w:rsid w:val="0FD168A2"/>
    <w:rsid w:val="105F05FB"/>
    <w:rsid w:val="10611FCE"/>
    <w:rsid w:val="10AD153F"/>
    <w:rsid w:val="10CA407D"/>
    <w:rsid w:val="10E96808"/>
    <w:rsid w:val="11082D6C"/>
    <w:rsid w:val="120612A3"/>
    <w:rsid w:val="12260CDB"/>
    <w:rsid w:val="12577104"/>
    <w:rsid w:val="12791E2F"/>
    <w:rsid w:val="12B401FA"/>
    <w:rsid w:val="12C81DAF"/>
    <w:rsid w:val="132A789B"/>
    <w:rsid w:val="136E31E6"/>
    <w:rsid w:val="137B64CA"/>
    <w:rsid w:val="13985718"/>
    <w:rsid w:val="13BF66ED"/>
    <w:rsid w:val="13C62D02"/>
    <w:rsid w:val="14085134"/>
    <w:rsid w:val="141C1C5C"/>
    <w:rsid w:val="14502B35"/>
    <w:rsid w:val="14B30CFC"/>
    <w:rsid w:val="14E83C09"/>
    <w:rsid w:val="151D222D"/>
    <w:rsid w:val="157E0840"/>
    <w:rsid w:val="15AA4F76"/>
    <w:rsid w:val="15F351FA"/>
    <w:rsid w:val="16220065"/>
    <w:rsid w:val="164A1CD1"/>
    <w:rsid w:val="16E10D15"/>
    <w:rsid w:val="18777F2C"/>
    <w:rsid w:val="18C13F1E"/>
    <w:rsid w:val="1A67086F"/>
    <w:rsid w:val="1A9F0F05"/>
    <w:rsid w:val="1AE64DB5"/>
    <w:rsid w:val="1B225FE8"/>
    <w:rsid w:val="1B4063DB"/>
    <w:rsid w:val="1C3A7050"/>
    <w:rsid w:val="1C5E6690"/>
    <w:rsid w:val="1D3F125E"/>
    <w:rsid w:val="1D7C0DB9"/>
    <w:rsid w:val="1DF90015"/>
    <w:rsid w:val="1E3535C0"/>
    <w:rsid w:val="1EDE4B55"/>
    <w:rsid w:val="1F1E723C"/>
    <w:rsid w:val="1F6F2595"/>
    <w:rsid w:val="1FCC6E1A"/>
    <w:rsid w:val="1FE33732"/>
    <w:rsid w:val="203D0730"/>
    <w:rsid w:val="205078D8"/>
    <w:rsid w:val="205473B1"/>
    <w:rsid w:val="21225553"/>
    <w:rsid w:val="21267D7A"/>
    <w:rsid w:val="214160AD"/>
    <w:rsid w:val="21A93E7A"/>
    <w:rsid w:val="21AD4385"/>
    <w:rsid w:val="225879C6"/>
    <w:rsid w:val="231F5584"/>
    <w:rsid w:val="237B7B2F"/>
    <w:rsid w:val="23EE7F74"/>
    <w:rsid w:val="24515189"/>
    <w:rsid w:val="245E450D"/>
    <w:rsid w:val="249A6698"/>
    <w:rsid w:val="24B152F7"/>
    <w:rsid w:val="24D435D9"/>
    <w:rsid w:val="24D929B7"/>
    <w:rsid w:val="25424936"/>
    <w:rsid w:val="255A09BF"/>
    <w:rsid w:val="26461672"/>
    <w:rsid w:val="26E725CF"/>
    <w:rsid w:val="27C619BC"/>
    <w:rsid w:val="27F6733C"/>
    <w:rsid w:val="28440BC0"/>
    <w:rsid w:val="28B7060A"/>
    <w:rsid w:val="294D7406"/>
    <w:rsid w:val="29A15441"/>
    <w:rsid w:val="29CA2DA3"/>
    <w:rsid w:val="29E91624"/>
    <w:rsid w:val="2A2048B5"/>
    <w:rsid w:val="2AAA670E"/>
    <w:rsid w:val="2B4C7E2E"/>
    <w:rsid w:val="2BD30B41"/>
    <w:rsid w:val="2C281B8C"/>
    <w:rsid w:val="2C397C45"/>
    <w:rsid w:val="2C7951FF"/>
    <w:rsid w:val="2C923835"/>
    <w:rsid w:val="2C9906FF"/>
    <w:rsid w:val="2E213C76"/>
    <w:rsid w:val="2E3B466A"/>
    <w:rsid w:val="2E430171"/>
    <w:rsid w:val="2E5D0A5B"/>
    <w:rsid w:val="2F9A0B26"/>
    <w:rsid w:val="2FA4754A"/>
    <w:rsid w:val="2FD20CEF"/>
    <w:rsid w:val="307E7A4D"/>
    <w:rsid w:val="30A24C53"/>
    <w:rsid w:val="311F540A"/>
    <w:rsid w:val="31D5504E"/>
    <w:rsid w:val="326F023F"/>
    <w:rsid w:val="32B17469"/>
    <w:rsid w:val="330545BB"/>
    <w:rsid w:val="3311697F"/>
    <w:rsid w:val="337F3F2B"/>
    <w:rsid w:val="33D90D98"/>
    <w:rsid w:val="34EE295B"/>
    <w:rsid w:val="350B59F4"/>
    <w:rsid w:val="35CA56E6"/>
    <w:rsid w:val="35E144BD"/>
    <w:rsid w:val="35EA0D45"/>
    <w:rsid w:val="379779A5"/>
    <w:rsid w:val="37F2603E"/>
    <w:rsid w:val="385F4161"/>
    <w:rsid w:val="39C845AE"/>
    <w:rsid w:val="3A606D7A"/>
    <w:rsid w:val="3B012803"/>
    <w:rsid w:val="3B2751C2"/>
    <w:rsid w:val="3B397BA7"/>
    <w:rsid w:val="3BBB55E3"/>
    <w:rsid w:val="3C8C7225"/>
    <w:rsid w:val="3D88099C"/>
    <w:rsid w:val="3DD54F36"/>
    <w:rsid w:val="3E1259E6"/>
    <w:rsid w:val="3E496F28"/>
    <w:rsid w:val="3EEA594A"/>
    <w:rsid w:val="3F226068"/>
    <w:rsid w:val="3F2D6FE7"/>
    <w:rsid w:val="3F43047D"/>
    <w:rsid w:val="3F9A3EDD"/>
    <w:rsid w:val="3FDE4E18"/>
    <w:rsid w:val="3FED01C4"/>
    <w:rsid w:val="40953369"/>
    <w:rsid w:val="409C0BFC"/>
    <w:rsid w:val="40AF17BC"/>
    <w:rsid w:val="40D27065"/>
    <w:rsid w:val="41984099"/>
    <w:rsid w:val="41D80A9E"/>
    <w:rsid w:val="427766F4"/>
    <w:rsid w:val="427B31FF"/>
    <w:rsid w:val="4340577F"/>
    <w:rsid w:val="43A03AE3"/>
    <w:rsid w:val="43AC4E55"/>
    <w:rsid w:val="43B81906"/>
    <w:rsid w:val="44CA379D"/>
    <w:rsid w:val="4505389D"/>
    <w:rsid w:val="452651A4"/>
    <w:rsid w:val="452C0160"/>
    <w:rsid w:val="45385CCE"/>
    <w:rsid w:val="459B7A42"/>
    <w:rsid w:val="45A605E7"/>
    <w:rsid w:val="461A12BE"/>
    <w:rsid w:val="468178D7"/>
    <w:rsid w:val="46966575"/>
    <w:rsid w:val="47704046"/>
    <w:rsid w:val="480334F0"/>
    <w:rsid w:val="482E2F2F"/>
    <w:rsid w:val="48D34972"/>
    <w:rsid w:val="4941138A"/>
    <w:rsid w:val="498C1BA2"/>
    <w:rsid w:val="4A762F90"/>
    <w:rsid w:val="4A8B1FC5"/>
    <w:rsid w:val="4B661C92"/>
    <w:rsid w:val="4B6E6CEA"/>
    <w:rsid w:val="4BB539AE"/>
    <w:rsid w:val="4C506FCB"/>
    <w:rsid w:val="4CC7727B"/>
    <w:rsid w:val="4CEE32D0"/>
    <w:rsid w:val="4D8013DC"/>
    <w:rsid w:val="4DBC5D36"/>
    <w:rsid w:val="4DC6375B"/>
    <w:rsid w:val="4E0C7D0E"/>
    <w:rsid w:val="4E7E2C37"/>
    <w:rsid w:val="4EDE1DEA"/>
    <w:rsid w:val="4F892E20"/>
    <w:rsid w:val="4F8945F8"/>
    <w:rsid w:val="4F9B4186"/>
    <w:rsid w:val="50A1697F"/>
    <w:rsid w:val="51037C5E"/>
    <w:rsid w:val="53512668"/>
    <w:rsid w:val="53691AF0"/>
    <w:rsid w:val="545A3C6C"/>
    <w:rsid w:val="54B421E6"/>
    <w:rsid w:val="54B61625"/>
    <w:rsid w:val="54E83815"/>
    <w:rsid w:val="562E6098"/>
    <w:rsid w:val="563D1A6B"/>
    <w:rsid w:val="56B83928"/>
    <w:rsid w:val="57353861"/>
    <w:rsid w:val="577C01B6"/>
    <w:rsid w:val="57B86B0F"/>
    <w:rsid w:val="58267900"/>
    <w:rsid w:val="584F0427"/>
    <w:rsid w:val="588C2F3A"/>
    <w:rsid w:val="58D46B09"/>
    <w:rsid w:val="593272AC"/>
    <w:rsid w:val="5A1A5CA7"/>
    <w:rsid w:val="5A8C3C84"/>
    <w:rsid w:val="5AEE6593"/>
    <w:rsid w:val="5B0C6C9A"/>
    <w:rsid w:val="5B0E79A0"/>
    <w:rsid w:val="5BAB08CE"/>
    <w:rsid w:val="5C770D64"/>
    <w:rsid w:val="5CA0119A"/>
    <w:rsid w:val="5EF93CAD"/>
    <w:rsid w:val="5EFF3AEB"/>
    <w:rsid w:val="5F2A38D5"/>
    <w:rsid w:val="5F890C97"/>
    <w:rsid w:val="609C1BC9"/>
    <w:rsid w:val="60D23C79"/>
    <w:rsid w:val="6111655A"/>
    <w:rsid w:val="61337E51"/>
    <w:rsid w:val="613E5726"/>
    <w:rsid w:val="617A7CE6"/>
    <w:rsid w:val="623177E6"/>
    <w:rsid w:val="62370257"/>
    <w:rsid w:val="623A0538"/>
    <w:rsid w:val="63082DBB"/>
    <w:rsid w:val="63A83FD4"/>
    <w:rsid w:val="63D20873"/>
    <w:rsid w:val="645A1998"/>
    <w:rsid w:val="64846DEA"/>
    <w:rsid w:val="649757C5"/>
    <w:rsid w:val="64C744EE"/>
    <w:rsid w:val="64D15C67"/>
    <w:rsid w:val="659C3E9E"/>
    <w:rsid w:val="659C7156"/>
    <w:rsid w:val="65B8106A"/>
    <w:rsid w:val="65DB50D6"/>
    <w:rsid w:val="661C57FB"/>
    <w:rsid w:val="67AA1591"/>
    <w:rsid w:val="6823316B"/>
    <w:rsid w:val="68611634"/>
    <w:rsid w:val="68A56F0E"/>
    <w:rsid w:val="68B223A7"/>
    <w:rsid w:val="68CB7E58"/>
    <w:rsid w:val="68D2265B"/>
    <w:rsid w:val="6A4F7717"/>
    <w:rsid w:val="6A7442CD"/>
    <w:rsid w:val="6A744995"/>
    <w:rsid w:val="6AE97BE4"/>
    <w:rsid w:val="6B1A4D7D"/>
    <w:rsid w:val="6B34798C"/>
    <w:rsid w:val="6BC210D8"/>
    <w:rsid w:val="6C1351C2"/>
    <w:rsid w:val="6C204E60"/>
    <w:rsid w:val="6C22249E"/>
    <w:rsid w:val="6C5F5C9E"/>
    <w:rsid w:val="6C863ABB"/>
    <w:rsid w:val="6C942CC0"/>
    <w:rsid w:val="6CC12AED"/>
    <w:rsid w:val="6CEA4018"/>
    <w:rsid w:val="6D0B319A"/>
    <w:rsid w:val="6D1B2FA8"/>
    <w:rsid w:val="6D654830"/>
    <w:rsid w:val="6DE312CD"/>
    <w:rsid w:val="6DE34CB0"/>
    <w:rsid w:val="6E1D7527"/>
    <w:rsid w:val="6EFB4B69"/>
    <w:rsid w:val="6F050DD8"/>
    <w:rsid w:val="6F451489"/>
    <w:rsid w:val="6F7146A8"/>
    <w:rsid w:val="6FC365BC"/>
    <w:rsid w:val="6FD4166F"/>
    <w:rsid w:val="6FD9207B"/>
    <w:rsid w:val="70A3153E"/>
    <w:rsid w:val="70D36C36"/>
    <w:rsid w:val="70D71190"/>
    <w:rsid w:val="710A22C3"/>
    <w:rsid w:val="712805F6"/>
    <w:rsid w:val="71606A9F"/>
    <w:rsid w:val="718A5E95"/>
    <w:rsid w:val="71B90184"/>
    <w:rsid w:val="72E74D02"/>
    <w:rsid w:val="72EF3F6C"/>
    <w:rsid w:val="73430118"/>
    <w:rsid w:val="73B61455"/>
    <w:rsid w:val="73CF17A5"/>
    <w:rsid w:val="73D477C4"/>
    <w:rsid w:val="73DC47DB"/>
    <w:rsid w:val="73F3059D"/>
    <w:rsid w:val="742F670E"/>
    <w:rsid w:val="74605173"/>
    <w:rsid w:val="74E35547"/>
    <w:rsid w:val="74FE5644"/>
    <w:rsid w:val="757F19A8"/>
    <w:rsid w:val="75815B6D"/>
    <w:rsid w:val="759D050F"/>
    <w:rsid w:val="7618234F"/>
    <w:rsid w:val="762B360F"/>
    <w:rsid w:val="763751C0"/>
    <w:rsid w:val="76594111"/>
    <w:rsid w:val="76B13972"/>
    <w:rsid w:val="76B2161C"/>
    <w:rsid w:val="77C16373"/>
    <w:rsid w:val="785E1E3A"/>
    <w:rsid w:val="78B22D67"/>
    <w:rsid w:val="79650A64"/>
    <w:rsid w:val="7A5616D1"/>
    <w:rsid w:val="7ABC7788"/>
    <w:rsid w:val="7B451585"/>
    <w:rsid w:val="7B636D6A"/>
    <w:rsid w:val="7B7F3629"/>
    <w:rsid w:val="7BA1395A"/>
    <w:rsid w:val="7BF070CA"/>
    <w:rsid w:val="7C5B2EFE"/>
    <w:rsid w:val="7DB40E14"/>
    <w:rsid w:val="7DE95032"/>
    <w:rsid w:val="7E2C4E56"/>
    <w:rsid w:val="7E323A5C"/>
    <w:rsid w:val="7E3528B1"/>
    <w:rsid w:val="7EB771E5"/>
    <w:rsid w:val="7ECB7D7A"/>
    <w:rsid w:val="7ED11C0A"/>
    <w:rsid w:val="7EFF0087"/>
    <w:rsid w:val="7F2E71C6"/>
    <w:rsid w:val="7F484F77"/>
    <w:rsid w:val="7F7A24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Cambria" w:hAnsi="Cambria"/>
      <w:b/>
      <w:bCs/>
      <w:sz w:val="32"/>
      <w:szCs w:val="32"/>
    </w:rPr>
  </w:style>
  <w:style w:type="paragraph" w:styleId="5">
    <w:name w:val="heading 3"/>
    <w:basedOn w:val="1"/>
    <w:next w:val="1"/>
    <w:qFormat/>
    <w:uiPriority w:val="0"/>
    <w:pPr>
      <w:keepNext/>
      <w:keepLines/>
      <w:spacing w:before="260" w:after="260" w:line="413" w:lineRule="auto"/>
      <w:ind w:firstLine="49" w:firstLineChars="49"/>
      <w:outlineLvl w:val="2"/>
    </w:pPr>
    <w:rPr>
      <w:rFonts w:ascii="黑体" w:eastAsia="黑体"/>
      <w:sz w:val="28"/>
      <w:szCs w:val="20"/>
    </w:rPr>
  </w:style>
  <w:style w:type="paragraph" w:styleId="6">
    <w:name w:val="heading 4"/>
    <w:basedOn w:val="1"/>
    <w:next w:val="1"/>
    <w:link w:val="61"/>
    <w:qFormat/>
    <w:uiPriority w:val="9"/>
    <w:pPr>
      <w:keepNext/>
      <w:keepLines/>
      <w:numPr>
        <w:ilvl w:val="3"/>
        <w:numId w:val="1"/>
      </w:numPr>
      <w:outlineLvl w:val="3"/>
    </w:pPr>
    <w:rPr>
      <w:rFonts w:eastAsia="仿宋" w:asciiTheme="majorHAnsi" w:hAnsiTheme="majorHAnsi" w:cstheme="majorBidi"/>
      <w:bCs/>
      <w:sz w:val="24"/>
      <w:szCs w:val="28"/>
    </w:rPr>
  </w:style>
  <w:style w:type="paragraph" w:styleId="7">
    <w:name w:val="heading 5"/>
    <w:basedOn w:val="1"/>
    <w:next w:val="1"/>
    <w:qFormat/>
    <w:uiPriority w:val="0"/>
    <w:pPr>
      <w:keepNext/>
      <w:keepLines/>
      <w:spacing w:before="280" w:after="290" w:line="377" w:lineRule="auto"/>
      <w:outlineLvl w:val="4"/>
    </w:pPr>
    <w:rPr>
      <w:b/>
      <w:bCs/>
      <w:sz w:val="28"/>
      <w:szCs w:val="28"/>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link w:val="48"/>
    <w:qFormat/>
    <w:uiPriority w:val="99"/>
    <w:pPr>
      <w:spacing w:after="120"/>
    </w:pPr>
  </w:style>
  <w:style w:type="paragraph" w:styleId="8">
    <w:name w:val="Normal Indent"/>
    <w:basedOn w:val="1"/>
    <w:qFormat/>
    <w:uiPriority w:val="0"/>
    <w:pPr>
      <w:ind w:firstLine="420"/>
    </w:pPr>
  </w:style>
  <w:style w:type="paragraph" w:styleId="9">
    <w:name w:val="Document Map"/>
    <w:basedOn w:val="1"/>
    <w:qFormat/>
    <w:uiPriority w:val="0"/>
    <w:pPr>
      <w:shd w:val="clear" w:color="auto" w:fill="000080"/>
    </w:pPr>
  </w:style>
  <w:style w:type="paragraph" w:styleId="10">
    <w:name w:val="annotation text"/>
    <w:basedOn w:val="1"/>
    <w:qFormat/>
    <w:uiPriority w:val="0"/>
    <w:pPr>
      <w:jc w:val="left"/>
    </w:pPr>
  </w:style>
  <w:style w:type="paragraph" w:styleId="11">
    <w:name w:val="Body Text 3"/>
    <w:basedOn w:val="1"/>
    <w:qFormat/>
    <w:uiPriority w:val="0"/>
    <w:rPr>
      <w:rFonts w:ascii="宋体"/>
      <w:sz w:val="24"/>
      <w:szCs w:val="20"/>
    </w:rPr>
  </w:style>
  <w:style w:type="paragraph" w:styleId="12">
    <w:name w:val="Body Text Indent"/>
    <w:basedOn w:val="1"/>
    <w:next w:val="1"/>
    <w:qFormat/>
    <w:uiPriority w:val="0"/>
    <w:pPr>
      <w:widowControl/>
      <w:overflowPunct w:val="0"/>
      <w:autoSpaceDE w:val="0"/>
      <w:autoSpaceDN w:val="0"/>
      <w:adjustRightInd w:val="0"/>
      <w:spacing w:line="360" w:lineRule="auto"/>
      <w:ind w:firstLine="540"/>
      <w:textAlignment w:val="baseline"/>
    </w:pPr>
    <w:rPr>
      <w:rFonts w:ascii="宋体"/>
      <w:spacing w:val="12"/>
      <w:kern w:val="0"/>
      <w:sz w:val="24"/>
      <w:szCs w:val="20"/>
    </w:rPr>
  </w:style>
  <w:style w:type="paragraph" w:styleId="13">
    <w:name w:val="index 4"/>
    <w:basedOn w:val="1"/>
    <w:next w:val="1"/>
    <w:qFormat/>
    <w:uiPriority w:val="0"/>
    <w:pPr>
      <w:ind w:left="600" w:leftChars="600"/>
    </w:pPr>
  </w:style>
  <w:style w:type="paragraph" w:styleId="14">
    <w:name w:val="toc 3"/>
    <w:basedOn w:val="1"/>
    <w:next w:val="1"/>
    <w:qFormat/>
    <w:uiPriority w:val="0"/>
    <w:pPr>
      <w:ind w:left="400" w:leftChars="400"/>
    </w:pPr>
  </w:style>
  <w:style w:type="paragraph" w:styleId="15">
    <w:name w:val="Plain Text"/>
    <w:basedOn w:val="1"/>
    <w:qFormat/>
    <w:uiPriority w:val="0"/>
    <w:pPr>
      <w:adjustRightInd w:val="0"/>
      <w:spacing w:line="312" w:lineRule="atLeast"/>
      <w:textAlignment w:val="baseline"/>
    </w:pPr>
    <w:rPr>
      <w:rFonts w:ascii="宋体"/>
      <w:kern w:val="0"/>
      <w:szCs w:val="20"/>
    </w:rPr>
  </w:style>
  <w:style w:type="paragraph" w:styleId="16">
    <w:name w:val="Date"/>
    <w:basedOn w:val="1"/>
    <w:next w:val="1"/>
    <w:qFormat/>
    <w:uiPriority w:val="0"/>
    <w:pPr>
      <w:ind w:left="2500" w:leftChars="2500"/>
    </w:pPr>
  </w:style>
  <w:style w:type="paragraph" w:styleId="17">
    <w:name w:val="Balloon Text"/>
    <w:basedOn w:val="1"/>
    <w:qFormat/>
    <w:uiPriority w:val="0"/>
    <w:rPr>
      <w:sz w:val="18"/>
      <w:szCs w:val="18"/>
    </w:rPr>
  </w:style>
  <w:style w:type="paragraph" w:styleId="18">
    <w:name w:val="footer"/>
    <w:basedOn w:val="1"/>
    <w:qFormat/>
    <w:uiPriority w:val="0"/>
    <w:pPr>
      <w:tabs>
        <w:tab w:val="center" w:pos="4153"/>
        <w:tab w:val="right" w:pos="8306"/>
      </w:tabs>
      <w:snapToGrid w:val="0"/>
      <w:jc w:val="left"/>
    </w:pPr>
    <w:rPr>
      <w:rFonts w:ascii="Tahoma" w:hAnsi="Tahoma"/>
      <w:b/>
      <w:sz w:val="18"/>
      <w:szCs w:val="18"/>
    </w:rPr>
  </w:style>
  <w:style w:type="paragraph" w:styleId="19">
    <w:name w:val="header"/>
    <w:basedOn w:val="1"/>
    <w:next w:val="20"/>
    <w:qFormat/>
    <w:uiPriority w:val="0"/>
    <w:pPr>
      <w:pBdr>
        <w:bottom w:val="single" w:color="auto" w:sz="6" w:space="1"/>
      </w:pBdr>
      <w:tabs>
        <w:tab w:val="center" w:pos="4153"/>
        <w:tab w:val="right" w:pos="8306"/>
      </w:tabs>
      <w:snapToGrid w:val="0"/>
      <w:jc w:val="center"/>
    </w:pPr>
    <w:rPr>
      <w:rFonts w:ascii="Tahoma" w:hAnsi="Tahoma"/>
      <w:b/>
      <w:sz w:val="18"/>
      <w:szCs w:val="18"/>
    </w:rPr>
  </w:style>
  <w:style w:type="paragraph" w:customStyle="1" w:styleId="20">
    <w:name w:val="引用1"/>
    <w:basedOn w:val="1"/>
    <w:next w:val="1"/>
    <w:qFormat/>
    <w:uiPriority w:val="0"/>
    <w:pPr>
      <w:ind w:left="864" w:right="864"/>
      <w:jc w:val="center"/>
    </w:pPr>
    <w:rPr>
      <w:rFonts w:ascii="Times New Roman" w:hAnsi="Times New Roman"/>
      <w:i/>
      <w:iCs/>
      <w:color w:val="404040"/>
    </w:rPr>
  </w:style>
  <w:style w:type="paragraph" w:styleId="21">
    <w:name w:val="toc 1"/>
    <w:basedOn w:val="1"/>
    <w:next w:val="1"/>
    <w:qFormat/>
    <w:uiPriority w:val="0"/>
  </w:style>
  <w:style w:type="paragraph" w:styleId="22">
    <w:name w:val="footnote text"/>
    <w:basedOn w:val="1"/>
    <w:qFormat/>
    <w:uiPriority w:val="0"/>
    <w:pPr>
      <w:snapToGrid w:val="0"/>
      <w:jc w:val="left"/>
    </w:pPr>
    <w:rPr>
      <w:sz w:val="18"/>
    </w:rPr>
  </w:style>
  <w:style w:type="paragraph" w:styleId="23">
    <w:name w:val="toc 2"/>
    <w:basedOn w:val="1"/>
    <w:next w:val="1"/>
    <w:qFormat/>
    <w:uiPriority w:val="0"/>
    <w:pPr>
      <w:ind w:left="200" w:leftChars="200"/>
    </w:pPr>
  </w:style>
  <w:style w:type="paragraph" w:styleId="24">
    <w:name w:val="Body Text 2"/>
    <w:basedOn w:val="1"/>
    <w:qFormat/>
    <w:uiPriority w:val="0"/>
    <w:pPr>
      <w:shd w:val="clear" w:color="auto" w:fill="FFFF00"/>
      <w:adjustRightInd w:val="0"/>
      <w:spacing w:line="360" w:lineRule="exact"/>
      <w:ind w:left="269" w:leftChars="119" w:right="-110" w:hanging="150" w:hangingChars="150"/>
      <w:textAlignment w:val="baseline"/>
      <w:outlineLvl w:val="0"/>
    </w:pPr>
    <w:rPr>
      <w:rFonts w:ascii="楷体_GB2312" w:eastAsia="楷体_GB2312" w:cs="楷体_GB2312"/>
      <w:color w:val="FF0000"/>
      <w:spacing w:val="8"/>
      <w:sz w:val="24"/>
    </w:rPr>
  </w:style>
  <w:style w:type="paragraph" w:styleId="25">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Cs w:val="24"/>
    </w:rPr>
  </w:style>
  <w:style w:type="paragraph" w:styleId="26">
    <w:name w:val="Title"/>
    <w:basedOn w:val="1"/>
    <w:next w:val="1"/>
    <w:link w:val="56"/>
    <w:qFormat/>
    <w:uiPriority w:val="0"/>
    <w:pPr>
      <w:spacing w:before="240" w:after="60"/>
      <w:jc w:val="center"/>
      <w:outlineLvl w:val="0"/>
    </w:pPr>
    <w:rPr>
      <w:rFonts w:ascii="Cambria" w:hAnsi="Cambria"/>
      <w:b/>
      <w:bCs/>
      <w:sz w:val="32"/>
      <w:szCs w:val="32"/>
    </w:rPr>
  </w:style>
  <w:style w:type="paragraph" w:styleId="27">
    <w:name w:val="annotation subject"/>
    <w:basedOn w:val="10"/>
    <w:next w:val="10"/>
    <w:qFormat/>
    <w:uiPriority w:val="0"/>
    <w:rPr>
      <w:b/>
      <w:bCs/>
    </w:rPr>
  </w:style>
  <w:style w:type="paragraph" w:styleId="28">
    <w:name w:val="Body Text First Indent"/>
    <w:basedOn w:val="2"/>
    <w:qFormat/>
    <w:uiPriority w:val="0"/>
    <w:pPr>
      <w:spacing w:line="360" w:lineRule="auto"/>
      <w:ind w:firstLine="100" w:firstLineChars="100"/>
      <w:outlineLvl w:val="0"/>
    </w:pPr>
    <w:rPr>
      <w:bCs/>
      <w:color w:val="000000"/>
      <w:kern w:val="28"/>
      <w:szCs w:val="21"/>
    </w:rPr>
  </w:style>
  <w:style w:type="paragraph" w:styleId="29">
    <w:name w:val="Body Text First Indent 2"/>
    <w:basedOn w:val="12"/>
    <w:next w:val="1"/>
    <w:qFormat/>
    <w:uiPriority w:val="0"/>
    <w:pPr>
      <w:tabs>
        <w:tab w:val="left" w:pos="8280"/>
      </w:tabs>
      <w:ind w:firstLine="200" w:firstLineChars="200"/>
    </w:pPr>
    <w:rPr>
      <w:rFonts w:ascii="Times New Roman" w:hAnsi="Times New Roman"/>
    </w:rPr>
  </w:style>
  <w:style w:type="table" w:styleId="31">
    <w:name w:val="Table Grid"/>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33">
    <w:name w:val="Strong"/>
    <w:basedOn w:val="32"/>
    <w:qFormat/>
    <w:uiPriority w:val="0"/>
    <w:rPr>
      <w:b/>
    </w:rPr>
  </w:style>
  <w:style w:type="character" w:styleId="34">
    <w:name w:val="page number"/>
    <w:basedOn w:val="32"/>
    <w:qFormat/>
    <w:uiPriority w:val="0"/>
  </w:style>
  <w:style w:type="character" w:styleId="35">
    <w:name w:val="FollowedHyperlink"/>
    <w:basedOn w:val="32"/>
    <w:qFormat/>
    <w:uiPriority w:val="0"/>
    <w:rPr>
      <w:color w:val="800080" w:themeColor="followedHyperlink"/>
      <w:u w:val="single"/>
      <w14:textFill>
        <w14:solidFill>
          <w14:schemeClr w14:val="folHlink"/>
        </w14:solidFill>
      </w14:textFill>
    </w:rPr>
  </w:style>
  <w:style w:type="character" w:styleId="36">
    <w:name w:val="Hyperlink"/>
    <w:basedOn w:val="32"/>
    <w:qFormat/>
    <w:uiPriority w:val="0"/>
    <w:rPr>
      <w:color w:val="0000FF"/>
      <w:u w:val="single"/>
    </w:rPr>
  </w:style>
  <w:style w:type="character" w:styleId="37">
    <w:name w:val="annotation reference"/>
    <w:qFormat/>
    <w:uiPriority w:val="0"/>
    <w:rPr>
      <w:rFonts w:ascii="Tahoma" w:hAnsi="Tahoma"/>
      <w:b/>
      <w:sz w:val="21"/>
      <w:szCs w:val="21"/>
    </w:rPr>
  </w:style>
  <w:style w:type="paragraph" w:customStyle="1" w:styleId="38">
    <w:name w:val="Default"/>
    <w:next w:val="22"/>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9">
    <w:name w:val="BodyText"/>
    <w:basedOn w:val="1"/>
    <w:qFormat/>
    <w:uiPriority w:val="0"/>
    <w:pPr>
      <w:spacing w:after="120"/>
    </w:pPr>
  </w:style>
  <w:style w:type="paragraph" w:customStyle="1" w:styleId="40">
    <w:name w:val="Char Char Char"/>
    <w:basedOn w:val="9"/>
    <w:qFormat/>
    <w:uiPriority w:val="0"/>
    <w:pPr>
      <w:adjustRightInd w:val="0"/>
      <w:spacing w:line="436" w:lineRule="exact"/>
      <w:ind w:left="357"/>
      <w:jc w:val="left"/>
      <w:outlineLvl w:val="3"/>
    </w:pPr>
    <w:rPr>
      <w:rFonts w:ascii="Tahoma" w:hAnsi="Tahoma"/>
      <w:b/>
      <w:sz w:val="24"/>
    </w:rPr>
  </w:style>
  <w:style w:type="paragraph" w:customStyle="1" w:styleId="41">
    <w:name w:val="Char"/>
    <w:basedOn w:val="1"/>
    <w:qFormat/>
    <w:uiPriority w:val="0"/>
  </w:style>
  <w:style w:type="paragraph" w:customStyle="1" w:styleId="42">
    <w:name w:val="Char Char Char1"/>
    <w:basedOn w:val="9"/>
    <w:qFormat/>
    <w:uiPriority w:val="0"/>
    <w:pPr>
      <w:adjustRightInd w:val="0"/>
      <w:spacing w:line="436" w:lineRule="exact"/>
      <w:ind w:left="357"/>
      <w:jc w:val="left"/>
      <w:outlineLvl w:val="3"/>
    </w:pPr>
    <w:rPr>
      <w:rFonts w:ascii="Tahoma" w:hAnsi="Tahoma"/>
      <w:b/>
      <w:sz w:val="24"/>
    </w:rPr>
  </w:style>
  <w:style w:type="paragraph" w:customStyle="1" w:styleId="43">
    <w:name w:val="列出段落1"/>
    <w:basedOn w:val="1"/>
    <w:qFormat/>
    <w:uiPriority w:val="0"/>
    <w:pPr>
      <w:ind w:firstLine="200" w:firstLineChars="200"/>
    </w:pPr>
    <w:rPr>
      <w:szCs w:val="22"/>
    </w:rPr>
  </w:style>
  <w:style w:type="paragraph" w:customStyle="1" w:styleId="44">
    <w:name w:val="样式 标题 2 + Times New Roman 四号 非加粗 段前: 5 磅 段后: 0 磅 行距: 固定值 20..."/>
    <w:basedOn w:val="4"/>
    <w:next w:val="1"/>
    <w:qFormat/>
    <w:uiPriority w:val="0"/>
    <w:pPr>
      <w:spacing w:before="100" w:after="0" w:line="400" w:lineRule="exact"/>
    </w:pPr>
    <w:rPr>
      <w:rFonts w:ascii="Times New Roman" w:hAnsi="Times New Roman" w:eastAsia="黑体" w:cs="宋体"/>
      <w:b w:val="0"/>
      <w:bCs w:val="0"/>
      <w:sz w:val="28"/>
      <w:szCs w:val="20"/>
    </w:rPr>
  </w:style>
  <w:style w:type="paragraph" w:customStyle="1" w:styleId="45">
    <w:name w:val="样式 首行缩进:  1 厘米 行距: 固定值 25 磅"/>
    <w:basedOn w:val="1"/>
    <w:qFormat/>
    <w:uiPriority w:val="0"/>
    <w:pPr>
      <w:adjustRightInd w:val="0"/>
      <w:spacing w:line="500" w:lineRule="exact"/>
      <w:ind w:firstLine="200" w:firstLineChars="200"/>
      <w:textAlignment w:val="baseline"/>
    </w:pPr>
    <w:rPr>
      <w:rFonts w:ascii="仿宋_GB2312" w:eastAsia="仿宋_GB2312" w:cs="宋体"/>
      <w:kern w:val="0"/>
      <w:sz w:val="28"/>
      <w:szCs w:val="28"/>
    </w:rPr>
  </w:style>
  <w:style w:type="paragraph" w:customStyle="1" w:styleId="46">
    <w:name w:val="默认段落字体 Para Char Char Char Char Char Char Char"/>
    <w:basedOn w:val="1"/>
    <w:qFormat/>
    <w:uiPriority w:val="0"/>
    <w:rPr>
      <w:rFonts w:ascii="Times New Roman" w:hAnsi="Times New Roman"/>
      <w:szCs w:val="20"/>
    </w:rPr>
  </w:style>
  <w:style w:type="paragraph" w:customStyle="1" w:styleId="47">
    <w:name w:val="Table Paragraph"/>
    <w:basedOn w:val="1"/>
    <w:qFormat/>
    <w:uiPriority w:val="0"/>
  </w:style>
  <w:style w:type="character" w:customStyle="1" w:styleId="48">
    <w:name w:val="正文文本 字符"/>
    <w:basedOn w:val="32"/>
    <w:link w:val="2"/>
    <w:qFormat/>
    <w:uiPriority w:val="99"/>
    <w:rPr>
      <w:rFonts w:ascii="Calibri" w:hAnsi="Calibri"/>
      <w:kern w:val="2"/>
      <w:sz w:val="21"/>
      <w:szCs w:val="24"/>
    </w:rPr>
  </w:style>
  <w:style w:type="paragraph" w:customStyle="1" w:styleId="49">
    <w:name w:val="UserStyle_1"/>
    <w:basedOn w:val="1"/>
    <w:qFormat/>
    <w:uiPriority w:val="0"/>
    <w:pPr>
      <w:topLinePunct/>
      <w:spacing w:line="360" w:lineRule="auto"/>
      <w:ind w:firstLine="200" w:firstLineChars="200"/>
    </w:pPr>
    <w:rPr>
      <w:rFonts w:ascii="Verdana" w:hAnsi="Verdana"/>
      <w:sz w:val="24"/>
    </w:rPr>
  </w:style>
  <w:style w:type="character" w:customStyle="1" w:styleId="50">
    <w:name w:val="NormalCharacter"/>
    <w:qFormat/>
    <w:uiPriority w:val="0"/>
  </w:style>
  <w:style w:type="table" w:customStyle="1" w:styleId="51">
    <w:name w:val="Table Normal"/>
    <w:semiHidden/>
    <w:unhideWhenUsed/>
    <w:qFormat/>
    <w:uiPriority w:val="0"/>
    <w:tblPr>
      <w:tblLayout w:type="fixed"/>
      <w:tblCellMar>
        <w:top w:w="0" w:type="dxa"/>
        <w:left w:w="0" w:type="dxa"/>
        <w:bottom w:w="0" w:type="dxa"/>
        <w:right w:w="0" w:type="dxa"/>
      </w:tblCellMar>
    </w:tblPr>
  </w:style>
  <w:style w:type="character" w:customStyle="1" w:styleId="52">
    <w:name w:val="font01"/>
    <w:basedOn w:val="32"/>
    <w:qFormat/>
    <w:uiPriority w:val="0"/>
    <w:rPr>
      <w:rFonts w:hint="eastAsia" w:ascii="宋体" w:hAnsi="宋体" w:eastAsia="宋体" w:cs="宋体"/>
      <w:color w:val="FF0000"/>
      <w:sz w:val="22"/>
      <w:szCs w:val="22"/>
      <w:u w:val="none"/>
    </w:rPr>
  </w:style>
  <w:style w:type="character" w:customStyle="1" w:styleId="53">
    <w:name w:val="font11"/>
    <w:basedOn w:val="32"/>
    <w:qFormat/>
    <w:uiPriority w:val="0"/>
    <w:rPr>
      <w:rFonts w:hint="eastAsia" w:ascii="宋体" w:hAnsi="宋体" w:eastAsia="宋体" w:cs="宋体"/>
      <w:color w:val="000000"/>
      <w:sz w:val="22"/>
      <w:szCs w:val="22"/>
      <w:u w:val="none"/>
    </w:rPr>
  </w:style>
  <w:style w:type="character" w:customStyle="1" w:styleId="54">
    <w:name w:val="font41"/>
    <w:basedOn w:val="32"/>
    <w:qFormat/>
    <w:uiPriority w:val="0"/>
    <w:rPr>
      <w:rFonts w:hint="eastAsia" w:ascii="宋体" w:hAnsi="宋体" w:eastAsia="宋体" w:cs="宋体"/>
      <w:color w:val="FFC000"/>
      <w:sz w:val="22"/>
      <w:szCs w:val="22"/>
      <w:u w:val="none"/>
    </w:rPr>
  </w:style>
  <w:style w:type="character" w:customStyle="1" w:styleId="55">
    <w:name w:val="font31"/>
    <w:basedOn w:val="32"/>
    <w:qFormat/>
    <w:uiPriority w:val="0"/>
    <w:rPr>
      <w:rFonts w:hint="default" w:ascii="Times New Roman" w:hAnsi="Times New Roman" w:cs="Times New Roman"/>
      <w:color w:val="000000"/>
      <w:sz w:val="23"/>
      <w:szCs w:val="23"/>
      <w:u w:val="none"/>
    </w:rPr>
  </w:style>
  <w:style w:type="character" w:customStyle="1" w:styleId="56">
    <w:name w:val="标题 字符"/>
    <w:link w:val="26"/>
    <w:qFormat/>
    <w:uiPriority w:val="0"/>
    <w:rPr>
      <w:rFonts w:ascii="Cambria" w:hAnsi="Cambria"/>
      <w:b/>
      <w:bCs/>
      <w:sz w:val="32"/>
      <w:szCs w:val="32"/>
    </w:rPr>
  </w:style>
  <w:style w:type="paragraph" w:customStyle="1" w:styleId="57">
    <w:name w:val="章标题"/>
    <w:basedOn w:val="1"/>
    <w:next w:val="58"/>
    <w:qFormat/>
    <w:uiPriority w:val="0"/>
    <w:pPr>
      <w:widowControl/>
      <w:spacing w:before="158" w:after="153" w:line="323" w:lineRule="atLeast"/>
      <w:jc w:val="center"/>
      <w:textAlignment w:val="baseline"/>
    </w:pPr>
    <w:rPr>
      <w:rFonts w:ascii="Arial" w:eastAsia="黑体"/>
      <w:color w:val="000000"/>
      <w:kern w:val="0"/>
      <w:sz w:val="31"/>
      <w:u w:val="none" w:color="000000"/>
    </w:rPr>
  </w:style>
  <w:style w:type="paragraph" w:customStyle="1" w:styleId="58">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59">
    <w:name w:val="标题 32"/>
    <w:basedOn w:val="1"/>
    <w:qFormat/>
    <w:uiPriority w:val="0"/>
    <w:pPr>
      <w:widowControl/>
      <w:jc w:val="left"/>
      <w:outlineLvl w:val="3"/>
    </w:pPr>
    <w:rPr>
      <w:rFonts w:ascii="宋体" w:hAnsi="宋体" w:cs="宋体"/>
      <w:kern w:val="0"/>
      <w:sz w:val="27"/>
      <w:szCs w:val="27"/>
    </w:rPr>
  </w:style>
  <w:style w:type="paragraph" w:styleId="60">
    <w:name w:val="List Paragraph"/>
    <w:basedOn w:val="1"/>
    <w:qFormat/>
    <w:uiPriority w:val="99"/>
    <w:pPr>
      <w:ind w:firstLine="420" w:firstLineChars="200"/>
    </w:pPr>
    <w:rPr>
      <w:rFonts w:ascii="Calibri" w:hAnsi="Calibri"/>
      <w:szCs w:val="22"/>
    </w:rPr>
  </w:style>
  <w:style w:type="character" w:customStyle="1" w:styleId="61">
    <w:name w:val="标题 4 Char"/>
    <w:basedOn w:val="32"/>
    <w:link w:val="6"/>
    <w:qFormat/>
    <w:uiPriority w:val="9"/>
    <w:rPr>
      <w:rFonts w:eastAsia="仿宋" w:asciiTheme="majorHAnsi" w:hAnsiTheme="majorHAnsi" w:cstheme="majorBidi"/>
      <w:bCs/>
      <w:sz w:val="24"/>
      <w:szCs w:val="28"/>
    </w:rPr>
  </w:style>
  <w:style w:type="paragraph" w:customStyle="1" w:styleId="62">
    <w:name w:val="标题4"/>
    <w:basedOn w:val="6"/>
    <w:next w:val="63"/>
    <w:qFormat/>
    <w:uiPriority w:val="0"/>
    <w:pPr>
      <w:spacing w:before="40" w:beforeLines="0" w:after="50" w:afterLines="0"/>
    </w:pPr>
    <w:rPr>
      <w:rFonts w:eastAsia="宋体"/>
      <w:sz w:val="24"/>
    </w:rPr>
  </w:style>
  <w:style w:type="paragraph" w:customStyle="1" w:styleId="63">
    <w:name w:val="样式1"/>
    <w:basedOn w:val="13"/>
    <w:next w:val="25"/>
    <w:qFormat/>
    <w:uiPriority w:val="0"/>
    <w:rPr>
      <w:rFonts w:ascii="宋体" w:hAnsi="宋体" w:cs="宋体"/>
      <w:sz w:val="28"/>
      <w:szCs w:val="28"/>
    </w:rPr>
  </w:style>
  <w:style w:type="paragraph" w:customStyle="1" w:styleId="64">
    <w:name w:val="样式 样式 仿宋_GB2312 小四 行距: 最小值 25 磅 + 首行缩进:  2 字符"/>
    <w:basedOn w:val="1"/>
    <w:qFormat/>
    <w:uiPriority w:val="0"/>
    <w:pPr>
      <w:spacing w:line="360" w:lineRule="auto"/>
      <w:ind w:firstLine="200" w:firstLineChars="200"/>
    </w:pPr>
    <w:rPr>
      <w:rFonts w:ascii="仿宋_GB2312" w:hAnsi="仿宋_GB2312" w:eastAsia="仿宋_GB2312" w:cs="宋体"/>
      <w:position w:val="0"/>
      <w:sz w:val="24"/>
    </w:rPr>
  </w:style>
  <w:style w:type="paragraph" w:customStyle="1" w:styleId="65">
    <w:name w:val="Date"/>
    <w:basedOn w:val="1"/>
    <w:next w:val="1"/>
    <w:qFormat/>
    <w:uiPriority w:val="0"/>
    <w:pPr>
      <w:adjustRightInd w:val="0"/>
      <w:spacing w:line="360" w:lineRule="atLeast"/>
      <w:textAlignment w:val="baseline"/>
    </w:pPr>
    <w:rPr>
      <w:rFonts w:ascii="宋体" w:eastAsia="Wingdings"/>
      <w:kern w:val="0"/>
      <w:sz w:val="24"/>
      <w:szCs w:val="20"/>
    </w:rPr>
  </w:style>
  <w:style w:type="paragraph" w:customStyle="1" w:styleId="66">
    <w:name w:val="单行表格样式(居中)"/>
    <w:qFormat/>
    <w:uiPriority w:val="0"/>
    <w:pPr>
      <w:jc w:val="center"/>
    </w:pPr>
    <w:rPr>
      <w:rFonts w:ascii="宋体" w:hAnsi="宋体" w:eastAsia="宋体" w:cs="Times New Roman"/>
      <w:kern w:val="2"/>
      <w:sz w:val="21"/>
      <w:szCs w:val="28"/>
      <w:lang w:val="en-US" w:eastAsia="zh-CN" w:bidi="ar-SA"/>
    </w:rPr>
  </w:style>
  <w:style w:type="paragraph" w:customStyle="1" w:styleId="67">
    <w:name w:val="表格"/>
    <w:basedOn w:val="1"/>
    <w:qFormat/>
    <w:uiPriority w:val="0"/>
    <w:pPr>
      <w:spacing w:before="60" w:beforeLines="0" w:after="60" w:afterLines="0"/>
      <w:jc w:val="center"/>
      <w:textAlignment w:val="baseline"/>
    </w:pPr>
    <w:rPr>
      <w:rFonts w:hint="eastAsia" w:ascii="宋体"/>
      <w:sz w:val="24"/>
    </w:rPr>
  </w:style>
  <w:style w:type="paragraph" w:customStyle="1" w:styleId="68">
    <w:name w:val="列出段落2"/>
    <w:basedOn w:val="1"/>
    <w:qFormat/>
    <w:uiPriority w:val="99"/>
    <w:pPr>
      <w:ind w:firstLine="420" w:firstLineChars="200"/>
    </w:pPr>
  </w:style>
  <w:style w:type="character" w:customStyle="1" w:styleId="69">
    <w:name w:val="font51"/>
    <w:basedOn w:val="32"/>
    <w:qFormat/>
    <w:uiPriority w:val="0"/>
    <w:rPr>
      <w:rFonts w:hint="eastAsia" w:ascii="宋体" w:hAnsi="宋体" w:eastAsia="宋体" w:cs="宋体"/>
      <w:color w:val="000000"/>
      <w:sz w:val="24"/>
      <w:szCs w:val="24"/>
      <w:u w:val="none"/>
    </w:rPr>
  </w:style>
  <w:style w:type="paragraph" w:customStyle="1" w:styleId="70">
    <w:name w:val="标题 31"/>
    <w:basedOn w:val="1"/>
    <w:qFormat/>
    <w:uiPriority w:val="0"/>
    <w:pPr>
      <w:ind w:left="726" w:hanging="489"/>
      <w:outlineLvl w:val="2"/>
    </w:pPr>
    <w:rPr>
      <w:sz w:val="28"/>
      <w:szCs w:val="28"/>
    </w:rPr>
  </w:style>
  <w:style w:type="paragraph" w:customStyle="1" w:styleId="71">
    <w:name w:val="日期1"/>
    <w:basedOn w:val="1"/>
    <w:qFormat/>
    <w:uiPriority w:val="0"/>
    <w:pPr>
      <w:autoSpaceDE/>
      <w:autoSpaceDN/>
      <w:jc w:val="both"/>
    </w:pPr>
    <w:rPr>
      <w:rFonts w:ascii="Times New Roman" w:hAnsi="Times New Roman"/>
      <w:kern w:val="2"/>
      <w:sz w:val="28"/>
      <w:szCs w:val="20"/>
      <w:lang w:eastAsia="zh-CN"/>
    </w:rPr>
  </w:style>
  <w:style w:type="character" w:customStyle="1" w:styleId="72">
    <w:name w:val="font21"/>
    <w:basedOn w:val="32"/>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9.xml"/><Relationship Id="rId20" Type="http://schemas.openxmlformats.org/officeDocument/2006/relationships/customXml" Target="../customXml/item8.xml"/><Relationship Id="rId2" Type="http://schemas.openxmlformats.org/officeDocument/2006/relationships/settings" Target="settings.xml"/><Relationship Id="rId19" Type="http://schemas.openxmlformats.org/officeDocument/2006/relationships/customXml" Target="../customXml/item7.xml"/><Relationship Id="rId18" Type="http://schemas.openxmlformats.org/officeDocument/2006/relationships/customXml" Target="../customXml/item6.xml"/><Relationship Id="rId17" Type="http://schemas.openxmlformats.org/officeDocument/2006/relationships/customXml" Target="../customXml/item5.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01"/>
    </inkml:context>
    <inkml:brush xml:id="br0">
      <inkml:brushProperty name="width" value="0.05" units="cm"/>
      <inkml:brushProperty name="height" value="0.05" units="cm"/>
      <inkml:brushProperty name="color" value="#000000"/>
    </inkml:brush>
  </inkml:definitions>
  <inkml:trace contextRef="#ctx0" brushRef="#br0">1 1 24575,'0'0'-8191</inkml:trace>
</inkml:ink>
</file>

<file path=customXml/item3.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27"/>
    </inkml:context>
    <inkml:brush xml:id="br0">
      <inkml:brushProperty name="width" value="0.05" units="cm"/>
      <inkml:brushProperty name="height" value="0.05" units="cm"/>
      <inkml:brushProperty name="color" value="#000000"/>
    </inkml:brush>
  </inkml:definitions>
  <inkml:trace contextRef="#ctx0" brushRef="#br0">1 1 24575,'0'0'-8191</inkml:trace>
</inkml:ink>
</file>

<file path=customXml/item4.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30"/>
    </inkml:context>
    <inkml:brush xml:id="br0">
      <inkml:brushProperty name="width" value="0.05" units="cm"/>
      <inkml:brushProperty name="height" value="0.05" units="cm"/>
      <inkml:brushProperty name="color" value="#000000"/>
    </inkml:brush>
  </inkml:definitions>
  <inkml:trace contextRef="#ctx0" brushRef="#br0">18 18 24575,'0'-3'0,"-3"-1"0</inkml:trace>
  <inkml:trace contextRef="#ctx0" brushRef="#br0">0 1 24575,'0'0'-8191</inkml:trace>
</inkml:ink>
</file>

<file path=customXml/item5.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42"/>
    </inkml:context>
    <inkml:brush xml:id="br0">
      <inkml:brushProperty name="width" value="0.05" units="cm"/>
      <inkml:brushProperty name="height" value="0.05" units="cm"/>
      <inkml:brushProperty name="color" value="#000000"/>
    </inkml:brush>
  </inkml:definitions>
  <inkml:trace contextRef="#ctx0" brushRef="#br0">1 1 24575,'0'0'-8191</inkml:trace>
  <inkml:trace contextRef="#ctx0" brushRef="#br0">1 1 24575,'0'0'-8191</inkml:trace>
  <inkml:trace contextRef="#ctx0" brushRef="#br0">1 1 24575,'0'0'-8191</inkml:trace>
</inkml:ink>
</file>

<file path=customXml/item6.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03"/>
    </inkml:context>
    <inkml:brush xml:id="br0">
      <inkml:brushProperty name="width" value="0.05" units="cm"/>
      <inkml:brushProperty name="height" value="0.05" units="cm"/>
      <inkml:brushProperty name="color" value="#000000"/>
    </inkml:brush>
  </inkml:definitions>
  <inkml:trace contextRef="#ctx0" brushRef="#br0">34 3 24575,'0'-2'0</inkml:trace>
  <inkml:trace contextRef="#ctx0" brushRef="#br0">0 4 24575,'0'0'-8191</inkml:trace>
</inkml:ink>
</file>

<file path=customXml/item7.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06"/>
    </inkml:context>
    <inkml:brush xml:id="br0">
      <inkml:brushProperty name="width" value="0.05" units="cm"/>
      <inkml:brushProperty name="height" value="0.05" units="cm"/>
      <inkml:brushProperty name="color" value="#000000"/>
    </inkml:brush>
  </inkml:definitions>
  <inkml:trace contextRef="#ctx0" brushRef="#br0">1 1 24575,'2'3'0</inkml:trace>
</inkml:ink>
</file>

<file path=customXml/item8.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29"/>
    </inkml:context>
    <inkml:brush xml:id="br0">
      <inkml:brushProperty name="width" value="0.05" units="cm"/>
      <inkml:brushProperty name="height" value="0.05" units="cm"/>
      <inkml:brushProperty name="color" value="#000000"/>
    </inkml:brush>
  </inkml:definitions>
  <inkml:trace contextRef="#ctx0" brushRef="#br0">1 1 24575</inkml:trace>
</inkml:ink>
</file>

<file path=customXml/item9.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00"/>
    </inkml:context>
    <inkml:brush xml:id="br0">
      <inkml:brushProperty name="width" value="0.05" units="cm"/>
      <inkml:brushProperty name="height" value="0.05" units="cm"/>
      <inkml:brushProperty name="color" value="#000000"/>
    </inkml:brush>
  </inkml:definitions>
  <inkml:trace contextRef="#ctx0" brushRef="#br0">1 1 24575,'0'0'-8191</inkml:trace>
</inkml:ink>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0DC6D2-0290-42A6-9D93-C0CC8B675EBE}">
  <ds:schemaRefs/>
</ds:datastoreItem>
</file>

<file path=customXml/itemProps3.xml><?xml version="1.0" encoding="utf-8"?>
<ds:datastoreItem xmlns:ds="http://schemas.openxmlformats.org/officeDocument/2006/customXml" ds:itemID="{87EEEFAF-AF6F-47A4-AFE2-723264F48A46}">
  <ds:schemaRefs/>
</ds:datastoreItem>
</file>

<file path=customXml/itemProps4.xml><?xml version="1.0" encoding="utf-8"?>
<ds:datastoreItem xmlns:ds="http://schemas.openxmlformats.org/officeDocument/2006/customXml" ds:itemID="{8C2ECA44-8724-48E4-9F7A-182A473D1795}">
  <ds:schemaRefs/>
</ds:datastoreItem>
</file>

<file path=customXml/itemProps5.xml><?xml version="1.0" encoding="utf-8"?>
<ds:datastoreItem xmlns:ds="http://schemas.openxmlformats.org/officeDocument/2006/customXml" ds:itemID="{9BFFD215-D857-44F3-90B1-C0F7B3EE83EE}">
  <ds:schemaRefs/>
</ds:datastoreItem>
</file>

<file path=customXml/itemProps6.xml><?xml version="1.0" encoding="utf-8"?>
<ds:datastoreItem xmlns:ds="http://schemas.openxmlformats.org/officeDocument/2006/customXml" ds:itemID="{1D3791E5-CA6D-484F-8F98-2EE74A0F8C4E}">
  <ds:schemaRefs/>
</ds:datastoreItem>
</file>

<file path=customXml/itemProps7.xml><?xml version="1.0" encoding="utf-8"?>
<ds:datastoreItem xmlns:ds="http://schemas.openxmlformats.org/officeDocument/2006/customXml" ds:itemID="{DCE8AD46-CB20-4EEF-9CE8-17DF6DB54AD3}">
  <ds:schemaRefs/>
</ds:datastoreItem>
</file>

<file path=customXml/itemProps8.xml><?xml version="1.0" encoding="utf-8"?>
<ds:datastoreItem xmlns:ds="http://schemas.openxmlformats.org/officeDocument/2006/customXml" ds:itemID="{559CA057-9312-4AE4-A3B8-0F0325230C1B}">
  <ds:schemaRefs/>
</ds:datastoreItem>
</file>

<file path=customXml/itemProps9.xml><?xml version="1.0" encoding="utf-8"?>
<ds:datastoreItem xmlns:ds="http://schemas.openxmlformats.org/officeDocument/2006/customXml" ds:itemID="{586E2CE1-7FF8-4507-A237-55F2CEDC66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48</Pages>
  <Words>4156</Words>
  <Characters>23694</Characters>
  <Lines>197</Lines>
  <Paragraphs>55</Paragraphs>
  <TotalTime>0</TotalTime>
  <ScaleCrop>false</ScaleCrop>
  <LinksUpToDate>false</LinksUpToDate>
  <CharactersWithSpaces>27795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2022-06-08T13:44:00Z</dcterms:created>
  <dc:creator>User</dc:creator>
  <cp:lastModifiedBy>工程公司</cp:lastModifiedBy>
  <cp:lastPrinted>2023-11-23T06:56:00Z</cp:lastPrinted>
  <dcterms:modified xsi:type="dcterms:W3CDTF">2023-11-23T07:19:02Z</dcterms:modified>
  <dc:title>招标代理机构比选公告</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8A1D56AEF0484AFE93427389DC159D74_13</vt:lpwstr>
  </property>
</Properties>
</file>