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  <w:t>附件3：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center"/>
        <w:textAlignment w:val="auto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  <w:t>评分标准</w:t>
      </w:r>
    </w:p>
    <w:tbl>
      <w:tblPr>
        <w:tblStyle w:val="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2140"/>
        <w:gridCol w:w="5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条款内容</w:t>
            </w:r>
          </w:p>
        </w:tc>
        <w:tc>
          <w:tcPr>
            <w:tcW w:w="7978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编列内容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分值构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(总分100分)</w:t>
            </w:r>
          </w:p>
        </w:tc>
        <w:tc>
          <w:tcPr>
            <w:tcW w:w="7978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工作方案总体评价：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u w:val="singl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企业业绩及人员：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u w:val="singl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报价得分：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u w:val="singl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基准价计算方法</w:t>
            </w:r>
          </w:p>
        </w:tc>
        <w:tc>
          <w:tcPr>
            <w:tcW w:w="7978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取所有有效报价的平均值做为评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基准价费率。（有效报价为通过形式和响应性评审及资格审查的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比选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文件的报价）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评分因素</w:t>
            </w:r>
          </w:p>
        </w:tc>
        <w:tc>
          <w:tcPr>
            <w:tcW w:w="7978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429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fill="FFFFFF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fill="FFFFFF"/>
              </w:rPr>
              <w:t>方案总体评价（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fill="FFFFFF"/>
              </w:rPr>
              <w:t>0分）</w:t>
            </w: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总体概述及方案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方案优秀、科学合理：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方案一般可行：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方案较差：0-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方案的实施细则（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较好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一般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质量的控制措施（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措施完善、合理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能满足要求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不符合或缺项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进度控制措施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措施完善、合理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能满足要求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不符合或缺项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流程、制度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合理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一般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不符合或缺项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服务承诺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承诺完善、能够为本项目提供完善服务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服务承诺一般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服务承诺不完善或缺项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fill="FFFFFF"/>
              </w:rPr>
              <w:t>企业业绩及人员（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fill="FFFFFF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fill="FFFFFF"/>
              </w:rPr>
              <w:t>分）</w:t>
            </w: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项目负责人情况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拟投入本项目的项目负责人，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lang w:val="en-US" w:eastAsia="zh-CN"/>
              </w:rPr>
              <w:t>具有国家注册一级造价工程师职业资格，同时具有高级职称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分；具有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lang w:val="en-US" w:eastAsia="zh-CN"/>
              </w:rPr>
              <w:t>国家注册一级造价工程师职业资格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分，其他不得分。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拟投入本项目专业人员注册证书及职称情况（不含项目负责人）（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拟投入本项目的注册造价师需满足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名，满足得基础分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分，不满足不得分。投入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名以上（不含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名）每增加一个注册造价工程师加2分，加满为止。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近三年类似项目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的业绩（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yellow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比选申请人每提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供一份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预算评审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造价咨询业绩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造价不低于1亿元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得2分，满分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每提供一份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结算审计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造价咨询业绩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造价不低于1亿元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得2分，满分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每提供一份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供热项目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工程造价咨询业绩得2分，满分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分。（评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以申请文件中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提供合同复印件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为准，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复印件需加盖单位公章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报价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工程量清单、招标控制价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审核费费率报价（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所有有效报价平均值为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评标基准价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价费率与评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基准价费率一致得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分，每比评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基准价费率高一个百分点减1分，每低一个百分点减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分，减完为止。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4"/>
          <w:szCs w:val="24"/>
          <w:highlight w:val="none"/>
          <w:lang w:val="en-US" w:eastAsia="zh-CN"/>
        </w:rPr>
        <w:t>综合评分法得分最高者中选，如综合评分相同时，报价费率低者中选。</w:t>
      </w:r>
    </w:p>
    <w:sectPr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yMTZlZWU1ZDA0YzBlNDk5YTZiMmJjY2UzZWQ1YTgifQ=="/>
  </w:docVars>
  <w:rsids>
    <w:rsidRoot w:val="00000000"/>
    <w:rsid w:val="012B3476"/>
    <w:rsid w:val="0281653D"/>
    <w:rsid w:val="0A5E1814"/>
    <w:rsid w:val="14A53BA2"/>
    <w:rsid w:val="16F43EC2"/>
    <w:rsid w:val="1EE05B4F"/>
    <w:rsid w:val="1F2C5185"/>
    <w:rsid w:val="230D6F81"/>
    <w:rsid w:val="23F5050A"/>
    <w:rsid w:val="27721DCC"/>
    <w:rsid w:val="29871AEB"/>
    <w:rsid w:val="2BDE3D91"/>
    <w:rsid w:val="2E19025D"/>
    <w:rsid w:val="2EBC18D7"/>
    <w:rsid w:val="2F2D046C"/>
    <w:rsid w:val="2FC242FE"/>
    <w:rsid w:val="33347AD7"/>
    <w:rsid w:val="34D76ADF"/>
    <w:rsid w:val="37D01583"/>
    <w:rsid w:val="38B00A63"/>
    <w:rsid w:val="401F619D"/>
    <w:rsid w:val="53AF7BFD"/>
    <w:rsid w:val="56112F2F"/>
    <w:rsid w:val="5E4A548F"/>
    <w:rsid w:val="5F292E8D"/>
    <w:rsid w:val="665C5C0C"/>
    <w:rsid w:val="674638D0"/>
    <w:rsid w:val="68A92CDA"/>
    <w:rsid w:val="7F41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spacing w:after="120" w:line="440" w:lineRule="exact"/>
      <w:ind w:left="420" w:leftChars="200" w:firstLine="210" w:firstLineChars="200"/>
    </w:pPr>
    <w:rPr>
      <w:sz w:val="21"/>
    </w:rPr>
  </w:style>
  <w:style w:type="paragraph" w:styleId="3">
    <w:name w:val="Body Text Indent"/>
    <w:basedOn w:val="1"/>
    <w:next w:val="4"/>
    <w:autoRedefine/>
    <w:qFormat/>
    <w:uiPriority w:val="0"/>
    <w:pPr>
      <w:widowControl w:val="0"/>
      <w:autoSpaceDE/>
      <w:autoSpaceDN/>
      <w:spacing w:before="0" w:after="120" w:line="240" w:lineRule="auto"/>
      <w:ind w:left="420" w:firstLine="0"/>
      <w:jc w:val="both"/>
    </w:pPr>
    <w:rPr>
      <w:rFonts w:ascii="Times New Roman" w:eastAsia="宋体"/>
      <w:sz w:val="21"/>
    </w:rPr>
  </w:style>
  <w:style w:type="paragraph" w:styleId="4">
    <w:name w:val="Normal Indent"/>
    <w:basedOn w:val="1"/>
    <w:next w:val="5"/>
    <w:qFormat/>
    <w:uiPriority w:val="0"/>
    <w:pPr>
      <w:widowControl w:val="0"/>
      <w:autoSpaceDE/>
      <w:autoSpaceDN/>
      <w:spacing w:before="0" w:after="0" w:line="240" w:lineRule="auto"/>
      <w:ind w:left="0" w:firstLine="420"/>
      <w:jc w:val="both"/>
    </w:pPr>
    <w:rPr>
      <w:rFonts w:ascii="Times New Roman" w:eastAsia="宋体"/>
      <w:sz w:val="21"/>
    </w:rPr>
  </w:style>
  <w:style w:type="paragraph" w:customStyle="1" w:styleId="5">
    <w:name w:val="toc 21"/>
    <w:next w:val="1"/>
    <w:qFormat/>
    <w:uiPriority w:val="0"/>
    <w:pPr>
      <w:wordWrap w:val="0"/>
      <w:ind w:left="4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2023-10-26T01:22:00Z</dcterms:created>
  <dc:creator>CMGE-PC</dc:creator>
  <cp:lastModifiedBy>狄鸿雁</cp:lastModifiedBy>
  <cp:lastPrinted>2024-07-18T09:34:00Z</cp:lastPrinted>
  <dcterms:modified xsi:type="dcterms:W3CDTF">2024-11-15T07:37:05Z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BA3C555888D74CEC8CC3A129E3033DF4_12</vt:lpwstr>
  </property>
</Properties>
</file>