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0A8A"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 w14:paraId="7AF79B6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 w14:paraId="6334C46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 w14:paraId="16F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 w14:paraId="429D50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 w14:paraId="1266AE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 w14:paraId="11D84E94">
            <w:pPr>
              <w:rPr>
                <w:highlight w:val="none"/>
              </w:rPr>
            </w:pPr>
          </w:p>
        </w:tc>
      </w:tr>
      <w:tr w14:paraId="4E54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14" w:type="dxa"/>
            <w:noWrap w:val="0"/>
            <w:vAlign w:val="center"/>
          </w:tcPr>
          <w:p w14:paraId="2CB484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bookmarkStart w:id="0" w:name="_GoBack" w:colFirst="2" w:colLast="2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 w14:paraId="088605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</w:p>
        </w:tc>
        <w:tc>
          <w:tcPr>
            <w:tcW w:w="5869" w:type="dxa"/>
            <w:tcBorders/>
            <w:noWrap w:val="0"/>
            <w:vAlign w:val="center"/>
          </w:tcPr>
          <w:p w14:paraId="2220F988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eastAsia="zh-CN"/>
              </w:rPr>
            </w:pPr>
          </w:p>
        </w:tc>
      </w:tr>
      <w:bookmarkEnd w:id="0"/>
      <w:tr w14:paraId="2113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 w14:paraId="008F39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取费标准：</w:t>
            </w:r>
          </w:p>
          <w:p w14:paraId="454F4DB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022576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3D0D39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 w14:paraId="6FBDD9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 w14:paraId="61AAB2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50E3EE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4D2DFCEE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 w14:paraId="79E8E1E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7AC46544"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 w14:paraId="53CD8B0A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年   月 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 w14:paraId="044EAC44"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 w14:paraId="76948326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 w14:paraId="4CC913B4"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2DEB4FD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3C1240"/>
    <w:rsid w:val="06EC39E3"/>
    <w:rsid w:val="06FD00BE"/>
    <w:rsid w:val="07350087"/>
    <w:rsid w:val="07CA7A5A"/>
    <w:rsid w:val="086971AA"/>
    <w:rsid w:val="09AB4631"/>
    <w:rsid w:val="0A7F1518"/>
    <w:rsid w:val="0AD270DB"/>
    <w:rsid w:val="0AF773EE"/>
    <w:rsid w:val="0AF81AF7"/>
    <w:rsid w:val="0B0246CE"/>
    <w:rsid w:val="127B661A"/>
    <w:rsid w:val="13453400"/>
    <w:rsid w:val="13B476AD"/>
    <w:rsid w:val="151A4815"/>
    <w:rsid w:val="15AF77D8"/>
    <w:rsid w:val="16B35EE4"/>
    <w:rsid w:val="16E42818"/>
    <w:rsid w:val="17DA4A5F"/>
    <w:rsid w:val="183637E8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8663C4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6F52353"/>
    <w:rsid w:val="37B82584"/>
    <w:rsid w:val="386B5000"/>
    <w:rsid w:val="389754F3"/>
    <w:rsid w:val="38C93494"/>
    <w:rsid w:val="393A43D4"/>
    <w:rsid w:val="3B9A466D"/>
    <w:rsid w:val="3C845DEB"/>
    <w:rsid w:val="3D3B22DD"/>
    <w:rsid w:val="3D7B215C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65B5B29"/>
    <w:rsid w:val="4B492B3D"/>
    <w:rsid w:val="4B7D6B23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99604F1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EF323E"/>
    <w:rsid w:val="6429154F"/>
    <w:rsid w:val="65A01E7E"/>
    <w:rsid w:val="65CB1ADD"/>
    <w:rsid w:val="66506688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136</Characters>
  <Lines>9</Lines>
  <Paragraphs>2</Paragraphs>
  <TotalTime>0</TotalTime>
  <ScaleCrop>false</ScaleCrop>
  <LinksUpToDate>false</LinksUpToDate>
  <CharactersWithSpaces>212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怡切顺利</cp:lastModifiedBy>
  <cp:lastPrinted>2023-09-08T02:40:00Z</cp:lastPrinted>
  <dcterms:modified xsi:type="dcterms:W3CDTF">2025-08-05T03:37:24Z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6A1D5D2B17484CC6B24A3998F8A3AD62_13</vt:lpwstr>
  </property>
  <property fmtid="{D5CDD505-2E9C-101B-9397-08002B2CF9AE}" pid="4" name="KSOTemplateDocerSaveRecord">
    <vt:lpwstr>eyJoZGlkIjoiNzQ2NzM3NDQ0MGY1NTgxNGY2Yzg4NzgxNjAzYTM3NmYiLCJ1c2VySWQiOiI4MzgxOTM3MTYifQ==</vt:lpwstr>
  </property>
</Properties>
</file>