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BED8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jc w:val="center"/>
        <w:textAlignment w:val="auto"/>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关于委托第三方机构开展4项</w:t>
      </w:r>
      <w:bookmarkStart w:id="0" w:name="_GoBack"/>
      <w:bookmarkEnd w:id="0"/>
      <w:r>
        <w:rPr>
          <w:rFonts w:hint="eastAsia" w:ascii="方正小标宋简体" w:hAnsi="方正小标宋简体" w:eastAsia="方正小标宋简体" w:cs="方正小标宋简体"/>
          <w:b w:val="0"/>
          <w:bCs w:val="0"/>
          <w:color w:val="000000"/>
          <w:sz w:val="32"/>
          <w:szCs w:val="32"/>
        </w:rPr>
        <w:t>工程项目管理审计比选</w:t>
      </w:r>
    </w:p>
    <w:p w14:paraId="13E20A8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rPr>
        <w:t>评</w:t>
      </w:r>
      <w:r>
        <w:rPr>
          <w:rFonts w:hint="eastAsia" w:ascii="方正小标宋简体" w:hAnsi="方正小标宋简体" w:eastAsia="方正小标宋简体" w:cs="方正小标宋简体"/>
          <w:b w:val="0"/>
          <w:bCs w:val="0"/>
          <w:sz w:val="32"/>
          <w:szCs w:val="32"/>
          <w:lang w:val="en-US" w:eastAsia="zh-CN"/>
        </w:rPr>
        <w:t>分</w:t>
      </w:r>
      <w:r>
        <w:rPr>
          <w:rFonts w:hint="eastAsia" w:ascii="方正小标宋简体" w:hAnsi="方正小标宋简体" w:eastAsia="方正小标宋简体" w:cs="方正小标宋简体"/>
          <w:b w:val="0"/>
          <w:bCs w:val="0"/>
          <w:sz w:val="32"/>
          <w:szCs w:val="32"/>
          <w:lang w:val="en-US"/>
        </w:rPr>
        <w:t>标准</w:t>
      </w:r>
    </w:p>
    <w:tbl>
      <w:tblPr>
        <w:tblStyle w:val="9"/>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2445"/>
        <w:gridCol w:w="5785"/>
      </w:tblGrid>
      <w:tr w14:paraId="23C0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87E3C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Style w:val="11"/>
                <w:rFonts w:hint="eastAsia" w:ascii="宋体" w:hAnsi="宋体" w:eastAsia="宋体" w:cs="宋体"/>
                <w:b/>
                <w:bCs/>
                <w:i w:val="0"/>
                <w:iCs w:val="0"/>
                <w:caps w:val="0"/>
                <w:color w:val="2B2B2B"/>
                <w:spacing w:val="0"/>
                <w:sz w:val="24"/>
                <w:szCs w:val="24"/>
                <w:highlight w:val="none"/>
              </w:rPr>
              <w:t>条款内容</w:t>
            </w:r>
          </w:p>
        </w:tc>
        <w:tc>
          <w:tcPr>
            <w:tcW w:w="8230" w:type="dxa"/>
            <w:gridSpan w:val="2"/>
            <w:vAlign w:val="center"/>
          </w:tcPr>
          <w:p w14:paraId="67C3AF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Style w:val="11"/>
                <w:rFonts w:hint="eastAsia" w:ascii="宋体" w:hAnsi="宋体" w:eastAsia="宋体" w:cs="宋体"/>
                <w:b/>
                <w:bCs/>
                <w:i w:val="0"/>
                <w:iCs w:val="0"/>
                <w:caps w:val="0"/>
                <w:color w:val="2B2B2B"/>
                <w:spacing w:val="0"/>
                <w:sz w:val="24"/>
                <w:szCs w:val="24"/>
                <w:highlight w:val="none"/>
              </w:rPr>
              <w:t>编列内容</w:t>
            </w:r>
          </w:p>
        </w:tc>
      </w:tr>
      <w:tr w14:paraId="437F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A3CF7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highlight w:val="none"/>
              </w:rPr>
              <w:t>分值构</w:t>
            </w:r>
            <w:r>
              <w:rPr>
                <w:rFonts w:hint="eastAsia" w:ascii="宋体" w:hAnsi="宋体" w:eastAsia="宋体" w:cs="宋体"/>
                <w:i w:val="0"/>
                <w:iCs w:val="0"/>
                <w:caps w:val="0"/>
                <w:color w:val="2B2B2B"/>
                <w:spacing w:val="0"/>
                <w:sz w:val="24"/>
                <w:szCs w:val="24"/>
                <w:highlight w:val="none"/>
                <w:lang w:val="en-US" w:eastAsia="zh-CN"/>
              </w:rPr>
              <w:t>成</w:t>
            </w:r>
            <w:r>
              <w:rPr>
                <w:rFonts w:hint="eastAsia" w:ascii="宋体" w:hAnsi="宋体" w:eastAsia="宋体" w:cs="宋体"/>
                <w:i w:val="0"/>
                <w:iCs w:val="0"/>
                <w:caps w:val="0"/>
                <w:color w:val="2B2B2B"/>
                <w:spacing w:val="0"/>
                <w:sz w:val="24"/>
                <w:szCs w:val="24"/>
                <w:highlight w:val="none"/>
              </w:rPr>
              <w:t>(总分100分)</w:t>
            </w:r>
          </w:p>
        </w:tc>
        <w:tc>
          <w:tcPr>
            <w:tcW w:w="8230" w:type="dxa"/>
            <w:gridSpan w:val="2"/>
            <w:vAlign w:val="center"/>
          </w:tcPr>
          <w:p w14:paraId="4D7825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i w:val="0"/>
                <w:iCs w:val="0"/>
                <w:caps w:val="0"/>
                <w:color w:val="2B2B2B"/>
                <w:spacing w:val="0"/>
                <w:sz w:val="24"/>
                <w:szCs w:val="24"/>
                <w:highlight w:val="none"/>
              </w:rPr>
            </w:pPr>
            <w:r>
              <w:rPr>
                <w:rFonts w:hint="eastAsia" w:ascii="宋体" w:hAnsi="宋体" w:eastAsia="宋体" w:cs="宋体"/>
                <w:i w:val="0"/>
                <w:iCs w:val="0"/>
                <w:caps w:val="0"/>
                <w:color w:val="2B2B2B"/>
                <w:spacing w:val="0"/>
                <w:sz w:val="24"/>
                <w:szCs w:val="24"/>
                <w:highlight w:val="none"/>
                <w:lang w:val="en-US" w:eastAsia="zh-CN"/>
              </w:rPr>
              <w:t>服务承诺</w:t>
            </w:r>
            <w:r>
              <w:rPr>
                <w:rFonts w:hint="eastAsia" w:ascii="宋体" w:hAnsi="宋体" w:eastAsia="宋体" w:cs="宋体"/>
                <w:i w:val="0"/>
                <w:iCs w:val="0"/>
                <w:caps w:val="0"/>
                <w:color w:val="2B2B2B"/>
                <w:spacing w:val="0"/>
                <w:sz w:val="24"/>
                <w:szCs w:val="24"/>
                <w:highlight w:val="none"/>
              </w:rPr>
              <w:t>：</w:t>
            </w:r>
            <w:r>
              <w:rPr>
                <w:rFonts w:hint="eastAsia" w:ascii="宋体" w:hAnsi="宋体" w:eastAsia="宋体" w:cs="宋体"/>
                <w:i w:val="0"/>
                <w:iCs w:val="0"/>
                <w:caps w:val="0"/>
                <w:color w:val="2B2B2B"/>
                <w:spacing w:val="0"/>
                <w:sz w:val="24"/>
                <w:szCs w:val="24"/>
                <w:highlight w:val="none"/>
                <w:u w:val="single"/>
                <w:lang w:val="en-US" w:eastAsia="zh-CN"/>
              </w:rPr>
              <w:t>55</w:t>
            </w:r>
            <w:r>
              <w:rPr>
                <w:rFonts w:hint="eastAsia" w:ascii="宋体" w:hAnsi="宋体" w:eastAsia="宋体" w:cs="宋体"/>
                <w:i w:val="0"/>
                <w:iCs w:val="0"/>
                <w:caps w:val="0"/>
                <w:color w:val="2B2B2B"/>
                <w:spacing w:val="0"/>
                <w:sz w:val="24"/>
                <w:szCs w:val="24"/>
                <w:highlight w:val="none"/>
              </w:rPr>
              <w:t>分</w:t>
            </w:r>
          </w:p>
          <w:p w14:paraId="69C55F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default" w:ascii="宋体" w:hAnsi="宋体" w:eastAsia="宋体" w:cs="宋体"/>
                <w:i w:val="0"/>
                <w:iCs w:val="0"/>
                <w:caps w:val="0"/>
                <w:color w:val="2B2B2B"/>
                <w:spacing w:val="0"/>
                <w:sz w:val="24"/>
                <w:szCs w:val="24"/>
                <w:highlight w:val="none"/>
                <w:lang w:val="en-US" w:eastAsia="zh-CN"/>
              </w:rPr>
            </w:pPr>
            <w:r>
              <w:rPr>
                <w:rFonts w:hint="eastAsia" w:ascii="宋体" w:hAnsi="宋体" w:eastAsia="宋体" w:cs="宋体"/>
                <w:i w:val="0"/>
                <w:iCs w:val="0"/>
                <w:caps w:val="0"/>
                <w:color w:val="2B2B2B"/>
                <w:spacing w:val="0"/>
                <w:sz w:val="24"/>
                <w:szCs w:val="24"/>
                <w:highlight w:val="none"/>
                <w:lang w:val="en-US" w:eastAsia="zh-CN"/>
              </w:rPr>
              <w:t>企业业绩：</w:t>
            </w:r>
            <w:r>
              <w:rPr>
                <w:rFonts w:hint="eastAsia" w:ascii="宋体" w:hAnsi="宋体" w:eastAsia="宋体" w:cs="宋体"/>
                <w:i w:val="0"/>
                <w:iCs w:val="0"/>
                <w:caps w:val="0"/>
                <w:color w:val="2B2B2B"/>
                <w:spacing w:val="0"/>
                <w:sz w:val="24"/>
                <w:szCs w:val="24"/>
                <w:highlight w:val="none"/>
                <w:u w:val="single"/>
                <w:lang w:val="en-US" w:eastAsia="zh-CN"/>
              </w:rPr>
              <w:t>30</w:t>
            </w:r>
            <w:r>
              <w:rPr>
                <w:rFonts w:hint="eastAsia" w:ascii="宋体" w:hAnsi="宋体" w:eastAsia="宋体" w:cs="宋体"/>
                <w:i w:val="0"/>
                <w:iCs w:val="0"/>
                <w:caps w:val="0"/>
                <w:color w:val="2B2B2B"/>
                <w:spacing w:val="0"/>
                <w:sz w:val="24"/>
                <w:szCs w:val="24"/>
                <w:highlight w:val="none"/>
              </w:rPr>
              <w:t>分</w:t>
            </w:r>
          </w:p>
          <w:p w14:paraId="5624A3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highlight w:val="none"/>
              </w:rPr>
              <w:t>报价得分：</w:t>
            </w:r>
            <w:r>
              <w:rPr>
                <w:rFonts w:hint="eastAsia" w:ascii="宋体" w:hAnsi="宋体" w:eastAsia="宋体" w:cs="宋体"/>
                <w:i w:val="0"/>
                <w:iCs w:val="0"/>
                <w:caps w:val="0"/>
                <w:color w:val="2B2B2B"/>
                <w:spacing w:val="0"/>
                <w:sz w:val="24"/>
                <w:szCs w:val="24"/>
                <w:highlight w:val="none"/>
                <w:u w:val="single"/>
                <w:lang w:val="en-US" w:eastAsia="zh-CN"/>
              </w:rPr>
              <w:t>15</w:t>
            </w:r>
            <w:r>
              <w:rPr>
                <w:rFonts w:hint="eastAsia" w:ascii="宋体" w:hAnsi="宋体" w:eastAsia="宋体" w:cs="宋体"/>
                <w:i w:val="0"/>
                <w:iCs w:val="0"/>
                <w:caps w:val="0"/>
                <w:color w:val="2B2B2B"/>
                <w:spacing w:val="0"/>
                <w:sz w:val="24"/>
                <w:szCs w:val="24"/>
                <w:highlight w:val="none"/>
              </w:rPr>
              <w:t>分</w:t>
            </w:r>
          </w:p>
        </w:tc>
      </w:tr>
      <w:tr w14:paraId="6AFF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07AC2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highlight w:val="none"/>
              </w:rPr>
              <w:t>评</w:t>
            </w:r>
            <w:r>
              <w:rPr>
                <w:rFonts w:hint="eastAsia" w:ascii="宋体" w:hAnsi="宋体" w:eastAsia="宋体" w:cs="宋体"/>
                <w:i w:val="0"/>
                <w:iCs w:val="0"/>
                <w:caps w:val="0"/>
                <w:color w:val="2B2B2B"/>
                <w:spacing w:val="0"/>
                <w:sz w:val="24"/>
                <w:szCs w:val="24"/>
                <w:highlight w:val="none"/>
                <w:lang w:val="en-US" w:eastAsia="zh-CN"/>
              </w:rPr>
              <w:t>选</w:t>
            </w:r>
            <w:r>
              <w:rPr>
                <w:rFonts w:hint="eastAsia" w:ascii="宋体" w:hAnsi="宋体" w:eastAsia="宋体" w:cs="宋体"/>
                <w:i w:val="0"/>
                <w:iCs w:val="0"/>
                <w:caps w:val="0"/>
                <w:color w:val="2B2B2B"/>
                <w:spacing w:val="0"/>
                <w:sz w:val="24"/>
                <w:szCs w:val="24"/>
                <w:highlight w:val="none"/>
              </w:rPr>
              <w:t>基准价计算方法</w:t>
            </w:r>
          </w:p>
        </w:tc>
        <w:tc>
          <w:tcPr>
            <w:tcW w:w="8230" w:type="dxa"/>
            <w:gridSpan w:val="2"/>
            <w:vAlign w:val="center"/>
          </w:tcPr>
          <w:p w14:paraId="1219F8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highlight w:val="none"/>
              </w:rPr>
              <w:t>取所有有效报价的平均值做为评</w:t>
            </w:r>
            <w:r>
              <w:rPr>
                <w:rFonts w:hint="eastAsia" w:ascii="宋体" w:hAnsi="宋体" w:eastAsia="宋体" w:cs="宋体"/>
                <w:i w:val="0"/>
                <w:iCs w:val="0"/>
                <w:caps w:val="0"/>
                <w:color w:val="2B2B2B"/>
                <w:spacing w:val="0"/>
                <w:sz w:val="24"/>
                <w:szCs w:val="24"/>
                <w:highlight w:val="none"/>
                <w:lang w:val="en-US" w:eastAsia="zh-CN"/>
              </w:rPr>
              <w:t>选</w:t>
            </w:r>
            <w:r>
              <w:rPr>
                <w:rFonts w:hint="eastAsia" w:ascii="宋体" w:hAnsi="宋体" w:eastAsia="宋体" w:cs="宋体"/>
                <w:i w:val="0"/>
                <w:iCs w:val="0"/>
                <w:caps w:val="0"/>
                <w:color w:val="2B2B2B"/>
                <w:spacing w:val="0"/>
                <w:sz w:val="24"/>
                <w:szCs w:val="24"/>
                <w:highlight w:val="none"/>
              </w:rPr>
              <w:t>基准价。</w:t>
            </w:r>
          </w:p>
        </w:tc>
      </w:tr>
      <w:tr w14:paraId="2C06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7" w:type="dxa"/>
            <w:noWrap w:val="0"/>
            <w:vAlign w:val="center"/>
          </w:tcPr>
          <w:p w14:paraId="399CDE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宋体" w:hAnsi="宋体" w:eastAsia="宋体" w:cs="宋体"/>
                <w:b/>
                <w:bCs/>
                <w:i w:val="0"/>
                <w:iCs w:val="0"/>
                <w:caps w:val="0"/>
                <w:color w:val="2B2B2B"/>
                <w:spacing w:val="0"/>
                <w:sz w:val="24"/>
                <w:szCs w:val="24"/>
                <w:highlight w:val="none"/>
                <w:shd w:val="clear" w:color="auto" w:fill="FFFFFF"/>
                <w:vertAlign w:val="baseline"/>
                <w:lang w:val="en-US" w:eastAsia="zh-CN"/>
              </w:rPr>
            </w:pPr>
            <w:r>
              <w:rPr>
                <w:rFonts w:hint="eastAsia" w:ascii="宋体" w:hAnsi="宋体" w:eastAsia="宋体" w:cs="宋体"/>
                <w:b/>
                <w:bCs/>
                <w:i w:val="0"/>
                <w:iCs w:val="0"/>
                <w:caps w:val="0"/>
                <w:color w:val="2B2B2B"/>
                <w:spacing w:val="0"/>
                <w:sz w:val="24"/>
                <w:szCs w:val="24"/>
                <w:highlight w:val="none"/>
                <w:shd w:val="clear" w:color="auto" w:fill="FFFFFF"/>
                <w:vertAlign w:val="baseline"/>
                <w:lang w:val="en-US" w:eastAsia="zh-CN"/>
              </w:rPr>
              <w:t>评分因素</w:t>
            </w:r>
          </w:p>
        </w:tc>
        <w:tc>
          <w:tcPr>
            <w:tcW w:w="8230" w:type="dxa"/>
            <w:gridSpan w:val="2"/>
            <w:noWrap w:val="0"/>
            <w:vAlign w:val="center"/>
          </w:tcPr>
          <w:p w14:paraId="16EC27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宋体" w:hAnsi="宋体" w:eastAsia="宋体" w:cs="宋体"/>
                <w:b/>
                <w:bCs/>
                <w:i w:val="0"/>
                <w:iCs w:val="0"/>
                <w:caps w:val="0"/>
                <w:color w:val="2B2B2B"/>
                <w:spacing w:val="0"/>
                <w:sz w:val="24"/>
                <w:szCs w:val="24"/>
                <w:highlight w:val="none"/>
                <w:shd w:val="clear" w:color="auto" w:fill="FFFFFF"/>
                <w:vertAlign w:val="baseline"/>
                <w:lang w:val="en-US" w:eastAsia="zh-CN"/>
              </w:rPr>
            </w:pPr>
            <w:r>
              <w:rPr>
                <w:rStyle w:val="11"/>
                <w:rFonts w:hint="eastAsia" w:ascii="宋体" w:hAnsi="宋体" w:eastAsia="宋体" w:cs="宋体"/>
                <w:b/>
                <w:bCs/>
                <w:i w:val="0"/>
                <w:iCs w:val="0"/>
                <w:caps w:val="0"/>
                <w:color w:val="2B2B2B"/>
                <w:spacing w:val="0"/>
                <w:sz w:val="24"/>
                <w:szCs w:val="24"/>
                <w:highlight w:val="none"/>
                <w:lang w:val="en-US" w:eastAsia="zh-CN"/>
              </w:rPr>
              <w:t>评分标准</w:t>
            </w:r>
          </w:p>
        </w:tc>
      </w:tr>
      <w:tr w14:paraId="3047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227" w:type="dxa"/>
            <w:vMerge w:val="restart"/>
            <w:noWrap w:val="0"/>
            <w:vAlign w:val="center"/>
          </w:tcPr>
          <w:p w14:paraId="2A91169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4"/>
                <w:szCs w:val="24"/>
                <w:highlight w:val="none"/>
                <w:shd w:val="clear" w:color="auto" w:fill="FFFFFF"/>
                <w:vertAlign w:val="baseline"/>
              </w:rPr>
            </w:pPr>
            <w:r>
              <w:rPr>
                <w:rFonts w:hint="eastAsia" w:ascii="宋体" w:hAnsi="宋体" w:eastAsia="宋体" w:cs="宋体"/>
                <w:i w:val="0"/>
                <w:iCs w:val="0"/>
                <w:caps w:val="0"/>
                <w:color w:val="2B2B2B"/>
                <w:spacing w:val="0"/>
                <w:sz w:val="24"/>
                <w:szCs w:val="24"/>
                <w:highlight w:val="none"/>
                <w:lang w:val="en-US" w:eastAsia="zh-CN"/>
              </w:rPr>
              <w:t>服务承诺（55分）</w:t>
            </w:r>
          </w:p>
        </w:tc>
        <w:tc>
          <w:tcPr>
            <w:tcW w:w="2445" w:type="dxa"/>
            <w:noWrap w:val="0"/>
            <w:vAlign w:val="center"/>
          </w:tcPr>
          <w:p w14:paraId="705073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i w:val="0"/>
                <w:iCs w:val="0"/>
                <w:caps w:val="0"/>
                <w:color w:val="2B2B2B"/>
                <w:spacing w:val="0"/>
                <w:sz w:val="24"/>
                <w:szCs w:val="24"/>
                <w:highlight w:val="none"/>
                <w:lang w:val="en-US" w:eastAsia="zh-CN"/>
              </w:rPr>
            </w:pPr>
            <w:r>
              <w:rPr>
                <w:rFonts w:hint="eastAsia" w:ascii="宋体" w:hAnsi="宋体" w:eastAsia="宋体" w:cs="宋体"/>
                <w:i w:val="0"/>
                <w:iCs w:val="0"/>
                <w:caps w:val="0"/>
                <w:color w:val="2B2B2B"/>
                <w:spacing w:val="0"/>
                <w:sz w:val="24"/>
                <w:szCs w:val="24"/>
                <w:highlight w:val="none"/>
                <w:lang w:val="en-US" w:eastAsia="zh-CN"/>
              </w:rPr>
              <w:t>服务方案</w:t>
            </w:r>
          </w:p>
          <w:p w14:paraId="76B04F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i w:val="0"/>
                <w:iCs w:val="0"/>
                <w:caps w:val="0"/>
                <w:color w:val="2B2B2B"/>
                <w:spacing w:val="0"/>
                <w:sz w:val="24"/>
                <w:szCs w:val="24"/>
                <w:highlight w:val="none"/>
                <w:lang w:val="en-US" w:eastAsia="zh-CN"/>
              </w:rPr>
            </w:pPr>
            <w:r>
              <w:rPr>
                <w:rFonts w:hint="eastAsia" w:ascii="宋体" w:hAnsi="宋体" w:eastAsia="宋体" w:cs="宋体"/>
                <w:i w:val="0"/>
                <w:iCs w:val="0"/>
                <w:caps w:val="0"/>
                <w:color w:val="2B2B2B"/>
                <w:spacing w:val="0"/>
                <w:sz w:val="24"/>
                <w:szCs w:val="24"/>
                <w:highlight w:val="none"/>
                <w:lang w:val="en-US" w:eastAsia="zh-CN"/>
              </w:rPr>
              <w:t>（30分）</w:t>
            </w:r>
          </w:p>
        </w:tc>
        <w:tc>
          <w:tcPr>
            <w:tcW w:w="5785" w:type="dxa"/>
            <w:noWrap w:val="0"/>
            <w:vAlign w:val="center"/>
          </w:tcPr>
          <w:p w14:paraId="71120A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color w:val="2B2B2B"/>
                <w:sz w:val="24"/>
                <w:szCs w:val="24"/>
                <w:highlight w:val="none"/>
                <w:lang w:eastAsia="zh-CN"/>
              </w:rPr>
            </w:pPr>
            <w:r>
              <w:rPr>
                <w:rFonts w:hint="eastAsia" w:ascii="宋体" w:hAnsi="宋体" w:eastAsia="宋体" w:cs="宋体"/>
                <w:i w:val="0"/>
                <w:iCs w:val="0"/>
                <w:caps w:val="0"/>
                <w:color w:val="2B2B2B"/>
                <w:spacing w:val="0"/>
                <w:sz w:val="24"/>
                <w:szCs w:val="24"/>
                <w:highlight w:val="none"/>
              </w:rPr>
              <w:t>承诺完善、能够为本项目提供完善服务</w:t>
            </w:r>
            <w:r>
              <w:rPr>
                <w:rFonts w:hint="eastAsia" w:ascii="宋体" w:hAnsi="宋体" w:eastAsia="宋体" w:cs="宋体"/>
                <w:i w:val="0"/>
                <w:iCs w:val="0"/>
                <w:caps w:val="0"/>
                <w:color w:val="2B2B2B"/>
                <w:spacing w:val="0"/>
                <w:sz w:val="24"/>
                <w:szCs w:val="24"/>
                <w:highlight w:val="none"/>
                <w:lang w:eastAsia="zh-CN"/>
              </w:rPr>
              <w:t>：</w:t>
            </w:r>
            <w:r>
              <w:rPr>
                <w:rFonts w:hint="eastAsia" w:ascii="宋体" w:hAnsi="宋体" w:eastAsia="宋体" w:cs="宋体"/>
                <w:i w:val="0"/>
                <w:iCs w:val="0"/>
                <w:caps w:val="0"/>
                <w:color w:val="2B2B2B"/>
                <w:spacing w:val="0"/>
                <w:sz w:val="24"/>
                <w:szCs w:val="24"/>
                <w:highlight w:val="none"/>
                <w:lang w:val="en-US" w:eastAsia="zh-CN"/>
              </w:rPr>
              <w:t>21</w:t>
            </w:r>
            <w:r>
              <w:rPr>
                <w:rFonts w:hint="eastAsia" w:ascii="宋体" w:hAnsi="宋体" w:eastAsia="宋体" w:cs="宋体"/>
                <w:i w:val="0"/>
                <w:iCs w:val="0"/>
                <w:caps w:val="0"/>
                <w:color w:val="2B2B2B"/>
                <w:spacing w:val="0"/>
                <w:sz w:val="24"/>
                <w:szCs w:val="24"/>
                <w:highlight w:val="none"/>
              </w:rPr>
              <w:t>-</w:t>
            </w:r>
            <w:r>
              <w:rPr>
                <w:rFonts w:hint="eastAsia" w:ascii="宋体" w:hAnsi="宋体" w:eastAsia="宋体" w:cs="宋体"/>
                <w:i w:val="0"/>
                <w:iCs w:val="0"/>
                <w:caps w:val="0"/>
                <w:color w:val="2B2B2B"/>
                <w:spacing w:val="0"/>
                <w:sz w:val="24"/>
                <w:szCs w:val="24"/>
                <w:highlight w:val="none"/>
                <w:lang w:val="en-US" w:eastAsia="zh-CN"/>
              </w:rPr>
              <w:t>30</w:t>
            </w:r>
            <w:r>
              <w:rPr>
                <w:rFonts w:hint="eastAsia" w:ascii="宋体" w:hAnsi="宋体" w:eastAsia="宋体" w:cs="宋体"/>
                <w:i w:val="0"/>
                <w:iCs w:val="0"/>
                <w:caps w:val="0"/>
                <w:color w:val="2B2B2B"/>
                <w:spacing w:val="0"/>
                <w:sz w:val="24"/>
                <w:szCs w:val="24"/>
                <w:highlight w:val="none"/>
              </w:rPr>
              <w:t>分</w:t>
            </w:r>
          </w:p>
          <w:p w14:paraId="7A7240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color w:val="2B2B2B"/>
                <w:sz w:val="24"/>
                <w:szCs w:val="24"/>
                <w:highlight w:val="none"/>
              </w:rPr>
            </w:pPr>
            <w:r>
              <w:rPr>
                <w:rFonts w:hint="eastAsia" w:ascii="宋体" w:hAnsi="宋体" w:eastAsia="宋体" w:cs="宋体"/>
                <w:i w:val="0"/>
                <w:iCs w:val="0"/>
                <w:caps w:val="0"/>
                <w:color w:val="2B2B2B"/>
                <w:spacing w:val="0"/>
                <w:sz w:val="24"/>
                <w:szCs w:val="24"/>
                <w:highlight w:val="none"/>
              </w:rPr>
              <w:t>服务承诺一般</w:t>
            </w:r>
            <w:r>
              <w:rPr>
                <w:rFonts w:hint="eastAsia" w:ascii="宋体" w:hAnsi="宋体" w:eastAsia="宋体" w:cs="宋体"/>
                <w:i w:val="0"/>
                <w:iCs w:val="0"/>
                <w:caps w:val="0"/>
                <w:color w:val="2B2B2B"/>
                <w:spacing w:val="0"/>
                <w:sz w:val="24"/>
                <w:szCs w:val="24"/>
                <w:highlight w:val="none"/>
                <w:lang w:eastAsia="zh-CN"/>
              </w:rPr>
              <w:t>：</w:t>
            </w:r>
            <w:r>
              <w:rPr>
                <w:rFonts w:hint="eastAsia" w:ascii="宋体" w:hAnsi="宋体" w:eastAsia="宋体" w:cs="宋体"/>
                <w:i w:val="0"/>
                <w:iCs w:val="0"/>
                <w:caps w:val="0"/>
                <w:color w:val="2B2B2B"/>
                <w:spacing w:val="0"/>
                <w:sz w:val="24"/>
                <w:szCs w:val="24"/>
                <w:highlight w:val="none"/>
                <w:lang w:val="en-US" w:eastAsia="zh-CN"/>
              </w:rPr>
              <w:t>11</w:t>
            </w:r>
            <w:r>
              <w:rPr>
                <w:rFonts w:hint="eastAsia" w:ascii="宋体" w:hAnsi="宋体" w:eastAsia="宋体" w:cs="宋体"/>
                <w:i w:val="0"/>
                <w:iCs w:val="0"/>
                <w:caps w:val="0"/>
                <w:color w:val="2B2B2B"/>
                <w:spacing w:val="0"/>
                <w:sz w:val="24"/>
                <w:szCs w:val="24"/>
                <w:highlight w:val="none"/>
              </w:rPr>
              <w:t>-</w:t>
            </w:r>
            <w:r>
              <w:rPr>
                <w:rFonts w:hint="eastAsia" w:ascii="宋体" w:hAnsi="宋体" w:eastAsia="宋体" w:cs="宋体"/>
                <w:i w:val="0"/>
                <w:iCs w:val="0"/>
                <w:caps w:val="0"/>
                <w:color w:val="2B2B2B"/>
                <w:spacing w:val="0"/>
                <w:sz w:val="24"/>
                <w:szCs w:val="24"/>
                <w:highlight w:val="none"/>
                <w:lang w:val="en-US" w:eastAsia="zh-CN"/>
              </w:rPr>
              <w:t>20</w:t>
            </w:r>
            <w:r>
              <w:rPr>
                <w:rFonts w:hint="eastAsia" w:ascii="宋体" w:hAnsi="宋体" w:eastAsia="宋体" w:cs="宋体"/>
                <w:i w:val="0"/>
                <w:iCs w:val="0"/>
                <w:caps w:val="0"/>
                <w:color w:val="2B2B2B"/>
                <w:spacing w:val="0"/>
                <w:sz w:val="24"/>
                <w:szCs w:val="24"/>
                <w:highlight w:val="none"/>
              </w:rPr>
              <w:t>分</w:t>
            </w:r>
          </w:p>
          <w:p w14:paraId="4A93BE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i w:val="0"/>
                <w:iCs w:val="0"/>
                <w:caps w:val="0"/>
                <w:color w:val="2B2B2B"/>
                <w:spacing w:val="0"/>
                <w:sz w:val="24"/>
                <w:szCs w:val="24"/>
                <w:highlight w:val="none"/>
              </w:rPr>
            </w:pPr>
            <w:r>
              <w:rPr>
                <w:rFonts w:hint="eastAsia" w:ascii="宋体" w:hAnsi="宋体" w:eastAsia="宋体" w:cs="宋体"/>
                <w:i w:val="0"/>
                <w:iCs w:val="0"/>
                <w:caps w:val="0"/>
                <w:color w:val="2B2B2B"/>
                <w:spacing w:val="0"/>
                <w:sz w:val="24"/>
                <w:szCs w:val="24"/>
                <w:highlight w:val="none"/>
              </w:rPr>
              <w:t>服务承诺不完善</w:t>
            </w:r>
            <w:r>
              <w:rPr>
                <w:rFonts w:hint="eastAsia" w:ascii="宋体" w:hAnsi="宋体" w:eastAsia="宋体" w:cs="宋体"/>
                <w:i w:val="0"/>
                <w:iCs w:val="0"/>
                <w:caps w:val="0"/>
                <w:color w:val="2B2B2B"/>
                <w:spacing w:val="0"/>
                <w:sz w:val="24"/>
                <w:szCs w:val="24"/>
                <w:highlight w:val="none"/>
                <w:lang w:eastAsia="zh-CN"/>
              </w:rPr>
              <w:t>：</w:t>
            </w:r>
            <w:r>
              <w:rPr>
                <w:rFonts w:hint="eastAsia" w:ascii="宋体" w:hAnsi="宋体" w:eastAsia="宋体" w:cs="宋体"/>
                <w:i w:val="0"/>
                <w:iCs w:val="0"/>
                <w:caps w:val="0"/>
                <w:color w:val="2B2B2B"/>
                <w:spacing w:val="0"/>
                <w:sz w:val="24"/>
                <w:szCs w:val="24"/>
                <w:highlight w:val="none"/>
              </w:rPr>
              <w:t>0-</w:t>
            </w:r>
            <w:r>
              <w:rPr>
                <w:rFonts w:hint="eastAsia" w:ascii="宋体" w:hAnsi="宋体" w:eastAsia="宋体" w:cs="宋体"/>
                <w:i w:val="0"/>
                <w:iCs w:val="0"/>
                <w:caps w:val="0"/>
                <w:color w:val="2B2B2B"/>
                <w:spacing w:val="0"/>
                <w:sz w:val="24"/>
                <w:szCs w:val="24"/>
                <w:highlight w:val="none"/>
                <w:lang w:val="en-US" w:eastAsia="zh-CN"/>
              </w:rPr>
              <w:t>10</w:t>
            </w:r>
            <w:r>
              <w:rPr>
                <w:rFonts w:hint="eastAsia" w:ascii="宋体" w:hAnsi="宋体" w:eastAsia="宋体" w:cs="宋体"/>
                <w:i w:val="0"/>
                <w:iCs w:val="0"/>
                <w:caps w:val="0"/>
                <w:color w:val="2B2B2B"/>
                <w:spacing w:val="0"/>
                <w:sz w:val="24"/>
                <w:szCs w:val="24"/>
                <w:highlight w:val="none"/>
              </w:rPr>
              <w:t>分</w:t>
            </w:r>
          </w:p>
        </w:tc>
      </w:tr>
      <w:tr w14:paraId="31C8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227" w:type="dxa"/>
            <w:vMerge w:val="continue"/>
            <w:noWrap w:val="0"/>
            <w:vAlign w:val="center"/>
          </w:tcPr>
          <w:p w14:paraId="131C96E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4"/>
                <w:szCs w:val="24"/>
                <w:highlight w:val="none"/>
                <w:shd w:val="clear" w:color="auto" w:fill="FFFFFF"/>
                <w:vertAlign w:val="baseline"/>
              </w:rPr>
            </w:pPr>
          </w:p>
        </w:tc>
        <w:tc>
          <w:tcPr>
            <w:tcW w:w="2445" w:type="dxa"/>
            <w:noWrap w:val="0"/>
            <w:vAlign w:val="center"/>
          </w:tcPr>
          <w:p w14:paraId="56A8EE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宋体" w:hAnsi="宋体" w:eastAsia="宋体" w:cs="宋体"/>
                <w:color w:val="2B2B2B"/>
                <w:sz w:val="24"/>
                <w:szCs w:val="24"/>
                <w:highlight w:val="none"/>
              </w:rPr>
            </w:pPr>
            <w:r>
              <w:rPr>
                <w:rFonts w:hint="eastAsia" w:ascii="宋体" w:hAnsi="宋体" w:eastAsia="宋体" w:cs="宋体"/>
                <w:i w:val="0"/>
                <w:iCs w:val="0"/>
                <w:caps w:val="0"/>
                <w:color w:val="2B2B2B"/>
                <w:spacing w:val="0"/>
                <w:w w:val="100"/>
                <w:sz w:val="24"/>
                <w:szCs w:val="24"/>
                <w:highlight w:val="none"/>
              </w:rPr>
              <w:t>拟投入本项目的项目负责人</w:t>
            </w:r>
            <w:r>
              <w:rPr>
                <w:rFonts w:hint="eastAsia" w:ascii="宋体" w:hAnsi="宋体" w:eastAsia="宋体" w:cs="宋体"/>
                <w:i w:val="0"/>
                <w:iCs w:val="0"/>
                <w:caps w:val="0"/>
                <w:color w:val="2B2B2B"/>
                <w:spacing w:val="0"/>
                <w:sz w:val="24"/>
                <w:szCs w:val="24"/>
                <w:highlight w:val="none"/>
              </w:rPr>
              <w:t>情况</w:t>
            </w:r>
          </w:p>
          <w:p w14:paraId="21DC20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i w:val="0"/>
                <w:iCs w:val="0"/>
                <w:caps w:val="0"/>
                <w:color w:val="2B2B2B"/>
                <w:spacing w:val="0"/>
                <w:sz w:val="24"/>
                <w:szCs w:val="24"/>
                <w:highlight w:val="none"/>
                <w:lang w:val="en-US" w:eastAsia="zh-CN"/>
              </w:rPr>
            </w:pPr>
            <w:r>
              <w:rPr>
                <w:rFonts w:hint="eastAsia" w:ascii="宋体" w:hAnsi="宋体" w:eastAsia="宋体" w:cs="宋体"/>
                <w:i w:val="0"/>
                <w:iCs w:val="0"/>
                <w:caps w:val="0"/>
                <w:color w:val="2B2B2B"/>
                <w:spacing w:val="0"/>
                <w:sz w:val="24"/>
                <w:szCs w:val="24"/>
                <w:highlight w:val="none"/>
              </w:rPr>
              <w:t>（</w:t>
            </w:r>
            <w:r>
              <w:rPr>
                <w:rFonts w:hint="eastAsia" w:ascii="宋体" w:hAnsi="宋体" w:eastAsia="宋体" w:cs="宋体"/>
                <w:i w:val="0"/>
                <w:iCs w:val="0"/>
                <w:caps w:val="0"/>
                <w:color w:val="2B2B2B"/>
                <w:spacing w:val="0"/>
                <w:sz w:val="24"/>
                <w:szCs w:val="24"/>
                <w:highlight w:val="none"/>
                <w:lang w:val="en-US" w:eastAsia="zh-CN"/>
              </w:rPr>
              <w:t>15</w:t>
            </w:r>
            <w:r>
              <w:rPr>
                <w:rFonts w:hint="eastAsia" w:ascii="宋体" w:hAnsi="宋体" w:eastAsia="宋体" w:cs="宋体"/>
                <w:i w:val="0"/>
                <w:iCs w:val="0"/>
                <w:caps w:val="0"/>
                <w:color w:val="2B2B2B"/>
                <w:spacing w:val="0"/>
                <w:sz w:val="24"/>
                <w:szCs w:val="24"/>
                <w:highlight w:val="none"/>
              </w:rPr>
              <w:t>分）</w:t>
            </w:r>
          </w:p>
        </w:tc>
        <w:tc>
          <w:tcPr>
            <w:tcW w:w="5785" w:type="dxa"/>
            <w:noWrap w:val="0"/>
            <w:vAlign w:val="center"/>
          </w:tcPr>
          <w:p w14:paraId="3987A5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ascii="宋体" w:hAnsi="宋体" w:eastAsia="宋体" w:cs="宋体"/>
                <w:i w:val="0"/>
                <w:iCs w:val="0"/>
                <w:caps w:val="0"/>
                <w:color w:val="2B2B2B"/>
                <w:spacing w:val="0"/>
                <w:w w:val="100"/>
                <w:sz w:val="24"/>
                <w:szCs w:val="24"/>
                <w:highlight w:val="none"/>
                <w:lang w:val="en-US" w:eastAsia="zh-CN"/>
              </w:rPr>
            </w:pPr>
            <w:r>
              <w:rPr>
                <w:rFonts w:hint="eastAsia" w:ascii="宋体" w:hAnsi="宋体" w:eastAsia="宋体" w:cs="宋体"/>
                <w:i w:val="0"/>
                <w:iCs w:val="0"/>
                <w:caps w:val="0"/>
                <w:color w:val="2B2B2B"/>
                <w:spacing w:val="0"/>
                <w:w w:val="100"/>
                <w:sz w:val="24"/>
                <w:szCs w:val="24"/>
                <w:highlight w:val="none"/>
                <w:lang w:val="en-US" w:eastAsia="zh-CN"/>
              </w:rPr>
              <w:t>具有5年以上审计相关工作经验的项目负责人得5分；</w:t>
            </w:r>
          </w:p>
          <w:p w14:paraId="466793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ascii="宋体" w:hAnsi="宋体" w:eastAsia="宋体" w:cs="宋体"/>
                <w:i w:val="0"/>
                <w:iCs w:val="0"/>
                <w:caps w:val="0"/>
                <w:color w:val="2B2B2B"/>
                <w:spacing w:val="0"/>
                <w:sz w:val="24"/>
                <w:szCs w:val="24"/>
                <w:highlight w:val="none"/>
              </w:rPr>
            </w:pPr>
            <w:r>
              <w:rPr>
                <w:rFonts w:hint="eastAsia" w:ascii="宋体" w:hAnsi="宋体" w:eastAsia="宋体" w:cs="宋体"/>
                <w:i w:val="0"/>
                <w:iCs w:val="0"/>
                <w:caps w:val="0"/>
                <w:color w:val="2B2B2B"/>
                <w:spacing w:val="0"/>
                <w:w w:val="100"/>
                <w:sz w:val="24"/>
                <w:szCs w:val="24"/>
                <w:highlight w:val="none"/>
                <w:lang w:val="en-US" w:eastAsia="zh-CN"/>
              </w:rPr>
              <w:t>具有国家注册</w:t>
            </w:r>
            <w:r>
              <w:rPr>
                <w:rFonts w:hint="eastAsia" w:ascii="宋体" w:hAnsi="宋体" w:cs="宋体"/>
                <w:i w:val="0"/>
                <w:iCs w:val="0"/>
                <w:caps w:val="0"/>
                <w:color w:val="2B2B2B"/>
                <w:spacing w:val="0"/>
                <w:w w:val="100"/>
                <w:sz w:val="24"/>
                <w:szCs w:val="24"/>
                <w:highlight w:val="none"/>
                <w:lang w:val="en-US" w:eastAsia="zh-CN"/>
              </w:rPr>
              <w:t>会计师</w:t>
            </w:r>
            <w:r>
              <w:rPr>
                <w:rFonts w:hint="eastAsia" w:ascii="宋体" w:hAnsi="宋体" w:eastAsia="宋体" w:cs="宋体"/>
                <w:i w:val="0"/>
                <w:iCs w:val="0"/>
                <w:caps w:val="0"/>
                <w:color w:val="2B2B2B"/>
                <w:spacing w:val="0"/>
                <w:w w:val="100"/>
                <w:sz w:val="24"/>
                <w:szCs w:val="24"/>
                <w:highlight w:val="none"/>
                <w:lang w:val="en-US" w:eastAsia="zh-CN"/>
              </w:rPr>
              <w:t>资格，同时具有高级职称</w:t>
            </w:r>
            <w:r>
              <w:rPr>
                <w:rFonts w:hint="eastAsia" w:ascii="宋体" w:hAnsi="宋体" w:eastAsia="宋体" w:cs="宋体"/>
                <w:i w:val="0"/>
                <w:iCs w:val="0"/>
                <w:caps w:val="0"/>
                <w:color w:val="2B2B2B"/>
                <w:spacing w:val="0"/>
                <w:w w:val="100"/>
                <w:sz w:val="24"/>
                <w:szCs w:val="24"/>
                <w:highlight w:val="none"/>
              </w:rPr>
              <w:t>得</w:t>
            </w:r>
            <w:r>
              <w:rPr>
                <w:rFonts w:hint="eastAsia" w:ascii="宋体" w:hAnsi="宋体" w:eastAsia="宋体" w:cs="宋体"/>
                <w:i w:val="0"/>
                <w:iCs w:val="0"/>
                <w:caps w:val="0"/>
                <w:color w:val="2B2B2B"/>
                <w:spacing w:val="0"/>
                <w:w w:val="100"/>
                <w:sz w:val="24"/>
                <w:szCs w:val="24"/>
                <w:highlight w:val="none"/>
                <w:lang w:val="en-US" w:eastAsia="zh-CN"/>
              </w:rPr>
              <w:t>10</w:t>
            </w:r>
            <w:r>
              <w:rPr>
                <w:rFonts w:hint="eastAsia" w:ascii="宋体" w:hAnsi="宋体" w:eastAsia="宋体" w:cs="宋体"/>
                <w:i w:val="0"/>
                <w:iCs w:val="0"/>
                <w:caps w:val="0"/>
                <w:color w:val="2B2B2B"/>
                <w:spacing w:val="0"/>
                <w:w w:val="100"/>
                <w:sz w:val="24"/>
                <w:szCs w:val="24"/>
                <w:highlight w:val="none"/>
              </w:rPr>
              <w:t>分</w:t>
            </w:r>
            <w:r>
              <w:rPr>
                <w:rFonts w:hint="eastAsia" w:ascii="宋体" w:hAnsi="宋体" w:eastAsia="宋体" w:cs="宋体"/>
                <w:i w:val="0"/>
                <w:iCs w:val="0"/>
                <w:caps w:val="0"/>
                <w:color w:val="2B2B2B"/>
                <w:spacing w:val="0"/>
                <w:w w:val="100"/>
                <w:sz w:val="24"/>
                <w:szCs w:val="24"/>
                <w:highlight w:val="none"/>
                <w:lang w:eastAsia="zh-CN"/>
              </w:rPr>
              <w:t>，</w:t>
            </w:r>
            <w:r>
              <w:rPr>
                <w:rFonts w:hint="eastAsia" w:ascii="宋体" w:hAnsi="宋体" w:eastAsia="宋体" w:cs="宋体"/>
                <w:i w:val="0"/>
                <w:iCs w:val="0"/>
                <w:caps w:val="0"/>
                <w:color w:val="2B2B2B"/>
                <w:spacing w:val="0"/>
                <w:w w:val="100"/>
                <w:sz w:val="24"/>
                <w:szCs w:val="24"/>
                <w:highlight w:val="none"/>
                <w:lang w:val="en-US" w:eastAsia="zh-CN"/>
              </w:rPr>
              <w:t>仅</w:t>
            </w:r>
            <w:r>
              <w:rPr>
                <w:rFonts w:hint="eastAsia" w:ascii="宋体" w:hAnsi="宋体" w:eastAsia="宋体" w:cs="宋体"/>
                <w:i w:val="0"/>
                <w:iCs w:val="0"/>
                <w:caps w:val="0"/>
                <w:color w:val="2B2B2B"/>
                <w:spacing w:val="0"/>
                <w:w w:val="100"/>
                <w:sz w:val="24"/>
                <w:szCs w:val="24"/>
                <w:highlight w:val="none"/>
              </w:rPr>
              <w:t>具有</w:t>
            </w:r>
            <w:r>
              <w:rPr>
                <w:rFonts w:hint="eastAsia" w:ascii="宋体" w:hAnsi="宋体" w:eastAsia="宋体" w:cs="宋体"/>
                <w:i w:val="0"/>
                <w:iCs w:val="0"/>
                <w:caps w:val="0"/>
                <w:color w:val="2B2B2B"/>
                <w:spacing w:val="0"/>
                <w:w w:val="100"/>
                <w:sz w:val="24"/>
                <w:szCs w:val="24"/>
                <w:highlight w:val="none"/>
                <w:lang w:val="en-US" w:eastAsia="zh-CN"/>
              </w:rPr>
              <w:t>国家</w:t>
            </w:r>
            <w:r>
              <w:rPr>
                <w:rFonts w:hint="eastAsia" w:ascii="宋体" w:hAnsi="宋体" w:cs="宋体"/>
                <w:i w:val="0"/>
                <w:iCs w:val="0"/>
                <w:caps w:val="0"/>
                <w:color w:val="2B2B2B"/>
                <w:spacing w:val="0"/>
                <w:w w:val="100"/>
                <w:sz w:val="24"/>
                <w:szCs w:val="24"/>
                <w:highlight w:val="none"/>
                <w:lang w:val="en-US" w:eastAsia="zh-CN"/>
              </w:rPr>
              <w:t>注册会计师</w:t>
            </w:r>
            <w:r>
              <w:rPr>
                <w:rFonts w:hint="eastAsia" w:ascii="宋体" w:hAnsi="宋体" w:eastAsia="宋体" w:cs="宋体"/>
                <w:i w:val="0"/>
                <w:iCs w:val="0"/>
                <w:caps w:val="0"/>
                <w:color w:val="2B2B2B"/>
                <w:spacing w:val="0"/>
                <w:w w:val="100"/>
                <w:sz w:val="24"/>
                <w:szCs w:val="24"/>
                <w:highlight w:val="none"/>
              </w:rPr>
              <w:t>得</w:t>
            </w:r>
            <w:r>
              <w:rPr>
                <w:rFonts w:hint="eastAsia" w:ascii="宋体" w:hAnsi="宋体" w:eastAsia="宋体" w:cs="宋体"/>
                <w:i w:val="0"/>
                <w:iCs w:val="0"/>
                <w:caps w:val="0"/>
                <w:color w:val="2B2B2B"/>
                <w:spacing w:val="0"/>
                <w:w w:val="100"/>
                <w:sz w:val="24"/>
                <w:szCs w:val="24"/>
                <w:highlight w:val="none"/>
                <w:lang w:val="en-US" w:eastAsia="zh-CN"/>
              </w:rPr>
              <w:t>8</w:t>
            </w:r>
            <w:r>
              <w:rPr>
                <w:rFonts w:hint="eastAsia" w:ascii="宋体" w:hAnsi="宋体" w:eastAsia="宋体" w:cs="宋体"/>
                <w:i w:val="0"/>
                <w:iCs w:val="0"/>
                <w:caps w:val="0"/>
                <w:color w:val="2B2B2B"/>
                <w:spacing w:val="0"/>
                <w:w w:val="100"/>
                <w:sz w:val="24"/>
                <w:szCs w:val="24"/>
                <w:highlight w:val="none"/>
              </w:rPr>
              <w:t>分，其他不得分。</w:t>
            </w:r>
          </w:p>
        </w:tc>
      </w:tr>
      <w:tr w14:paraId="1FE7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227" w:type="dxa"/>
            <w:vMerge w:val="continue"/>
            <w:noWrap w:val="0"/>
            <w:vAlign w:val="center"/>
          </w:tcPr>
          <w:p w14:paraId="47CE76C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4"/>
                <w:szCs w:val="24"/>
                <w:highlight w:val="none"/>
                <w:shd w:val="clear" w:color="auto" w:fill="FFFFFF"/>
                <w:vertAlign w:val="baseline"/>
              </w:rPr>
            </w:pPr>
          </w:p>
        </w:tc>
        <w:tc>
          <w:tcPr>
            <w:tcW w:w="2445" w:type="dxa"/>
            <w:noWrap w:val="0"/>
            <w:vAlign w:val="center"/>
          </w:tcPr>
          <w:p w14:paraId="4C3D45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i w:val="0"/>
                <w:iCs w:val="0"/>
                <w:caps w:val="0"/>
                <w:color w:val="2B2B2B"/>
                <w:spacing w:val="0"/>
                <w:sz w:val="24"/>
                <w:szCs w:val="24"/>
                <w:highlight w:val="none"/>
                <w:lang w:eastAsia="zh-CN"/>
              </w:rPr>
            </w:pPr>
            <w:r>
              <w:rPr>
                <w:rFonts w:hint="eastAsia" w:ascii="宋体" w:hAnsi="宋体" w:eastAsia="宋体" w:cs="宋体"/>
                <w:i w:val="0"/>
                <w:iCs w:val="0"/>
                <w:caps w:val="0"/>
                <w:color w:val="2B2B2B"/>
                <w:spacing w:val="0"/>
                <w:sz w:val="24"/>
                <w:szCs w:val="24"/>
                <w:highlight w:val="none"/>
              </w:rPr>
              <w:t>拟投入本项目专业人员</w:t>
            </w:r>
            <w:r>
              <w:rPr>
                <w:rFonts w:hint="eastAsia" w:ascii="宋体" w:hAnsi="宋体" w:eastAsia="宋体" w:cs="宋体"/>
                <w:i w:val="0"/>
                <w:iCs w:val="0"/>
                <w:caps w:val="0"/>
                <w:color w:val="2B2B2B"/>
                <w:spacing w:val="0"/>
                <w:sz w:val="24"/>
                <w:szCs w:val="24"/>
                <w:highlight w:val="none"/>
                <w:lang w:val="en-US" w:eastAsia="zh-CN"/>
              </w:rPr>
              <w:t>配置</w:t>
            </w:r>
          </w:p>
          <w:p w14:paraId="1957F5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color="auto" w:fill="FFFFFF"/>
                <w:vertAlign w:val="baseline"/>
              </w:rPr>
            </w:pPr>
            <w:r>
              <w:rPr>
                <w:rFonts w:hint="eastAsia" w:ascii="宋体" w:hAnsi="宋体" w:eastAsia="宋体" w:cs="宋体"/>
                <w:i w:val="0"/>
                <w:iCs w:val="0"/>
                <w:caps w:val="0"/>
                <w:color w:val="2B2B2B"/>
                <w:spacing w:val="0"/>
                <w:sz w:val="24"/>
                <w:szCs w:val="24"/>
                <w:highlight w:val="none"/>
              </w:rPr>
              <w:t>（</w:t>
            </w:r>
            <w:r>
              <w:rPr>
                <w:rFonts w:hint="eastAsia" w:ascii="宋体" w:hAnsi="宋体" w:eastAsia="宋体" w:cs="宋体"/>
                <w:i w:val="0"/>
                <w:iCs w:val="0"/>
                <w:caps w:val="0"/>
                <w:color w:val="2B2B2B"/>
                <w:spacing w:val="0"/>
                <w:sz w:val="24"/>
                <w:szCs w:val="24"/>
                <w:highlight w:val="none"/>
                <w:lang w:val="en-US" w:eastAsia="zh-CN"/>
              </w:rPr>
              <w:t>10</w:t>
            </w:r>
            <w:r>
              <w:rPr>
                <w:rFonts w:hint="eastAsia" w:ascii="宋体" w:hAnsi="宋体" w:eastAsia="宋体" w:cs="宋体"/>
                <w:i w:val="0"/>
                <w:iCs w:val="0"/>
                <w:caps w:val="0"/>
                <w:color w:val="2B2B2B"/>
                <w:spacing w:val="0"/>
                <w:sz w:val="24"/>
                <w:szCs w:val="24"/>
                <w:highlight w:val="none"/>
              </w:rPr>
              <w:t>分）</w:t>
            </w:r>
          </w:p>
        </w:tc>
        <w:tc>
          <w:tcPr>
            <w:tcW w:w="5785" w:type="dxa"/>
            <w:noWrap w:val="0"/>
            <w:vAlign w:val="center"/>
          </w:tcPr>
          <w:p w14:paraId="798FC3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rPr>
                <w:rFonts w:hint="eastAsia" w:ascii="宋体" w:hAnsi="宋体" w:eastAsia="宋体" w:cs="宋体"/>
                <w:b/>
                <w:bCs/>
                <w:i w:val="0"/>
                <w:iCs w:val="0"/>
                <w:caps w:val="0"/>
                <w:color w:val="2B2B2B"/>
                <w:spacing w:val="0"/>
                <w:sz w:val="24"/>
                <w:szCs w:val="24"/>
                <w:highlight w:val="none"/>
                <w:shd w:val="clear" w:color="auto" w:fill="FFFFFF"/>
                <w:vertAlign w:val="baseline"/>
              </w:rPr>
            </w:pPr>
            <w:r>
              <w:rPr>
                <w:rFonts w:hint="eastAsia" w:ascii="宋体" w:hAnsi="宋体" w:eastAsia="宋体" w:cs="宋体"/>
                <w:i w:val="0"/>
                <w:iCs w:val="0"/>
                <w:caps w:val="0"/>
                <w:color w:val="2B2B2B"/>
                <w:spacing w:val="0"/>
                <w:sz w:val="24"/>
                <w:szCs w:val="24"/>
                <w:highlight w:val="none"/>
              </w:rPr>
              <w:t>拟投入本项目的</w:t>
            </w:r>
            <w:r>
              <w:rPr>
                <w:rFonts w:hint="eastAsia" w:ascii="宋体" w:hAnsi="宋体" w:eastAsia="宋体" w:cs="宋体"/>
                <w:i w:val="0"/>
                <w:iCs w:val="0"/>
                <w:caps w:val="0"/>
                <w:color w:val="2B2B2B"/>
                <w:spacing w:val="0"/>
                <w:sz w:val="24"/>
                <w:szCs w:val="24"/>
                <w:highlight w:val="none"/>
                <w:lang w:val="en-US" w:eastAsia="zh-CN"/>
              </w:rPr>
              <w:t>注册会计师</w:t>
            </w:r>
            <w:r>
              <w:rPr>
                <w:rFonts w:hint="eastAsia" w:ascii="宋体" w:hAnsi="宋体" w:eastAsia="宋体" w:cs="宋体"/>
                <w:i w:val="0"/>
                <w:iCs w:val="0"/>
                <w:caps w:val="0"/>
                <w:color w:val="2B2B2B"/>
                <w:spacing w:val="0"/>
                <w:sz w:val="24"/>
                <w:szCs w:val="24"/>
                <w:highlight w:val="none"/>
              </w:rPr>
              <w:t>需满足</w:t>
            </w:r>
            <w:r>
              <w:rPr>
                <w:rFonts w:hint="eastAsia" w:ascii="宋体" w:hAnsi="宋体" w:eastAsia="宋体" w:cs="宋体"/>
                <w:i w:val="0"/>
                <w:iCs w:val="0"/>
                <w:caps w:val="0"/>
                <w:color w:val="2B2B2B"/>
                <w:spacing w:val="0"/>
                <w:sz w:val="24"/>
                <w:szCs w:val="24"/>
                <w:highlight w:val="none"/>
                <w:lang w:val="en-US" w:eastAsia="zh-CN"/>
              </w:rPr>
              <w:t>2</w:t>
            </w:r>
            <w:r>
              <w:rPr>
                <w:rFonts w:hint="eastAsia" w:ascii="宋体" w:hAnsi="宋体" w:eastAsia="宋体" w:cs="宋体"/>
                <w:i w:val="0"/>
                <w:iCs w:val="0"/>
                <w:caps w:val="0"/>
                <w:color w:val="2B2B2B"/>
                <w:spacing w:val="0"/>
                <w:sz w:val="24"/>
                <w:szCs w:val="24"/>
                <w:highlight w:val="none"/>
              </w:rPr>
              <w:t>名，满足</w:t>
            </w:r>
            <w:r>
              <w:rPr>
                <w:rFonts w:hint="eastAsia" w:ascii="宋体" w:hAnsi="宋体" w:cs="宋体"/>
                <w:i w:val="0"/>
                <w:iCs w:val="0"/>
                <w:caps w:val="0"/>
                <w:color w:val="2B2B2B"/>
                <w:spacing w:val="0"/>
                <w:sz w:val="24"/>
                <w:szCs w:val="24"/>
                <w:highlight w:val="none"/>
                <w:lang w:val="en-US" w:eastAsia="zh-CN"/>
              </w:rPr>
              <w:t>得</w:t>
            </w:r>
            <w:r>
              <w:rPr>
                <w:rFonts w:hint="eastAsia" w:ascii="宋体" w:hAnsi="宋体" w:eastAsia="宋体" w:cs="宋体"/>
                <w:i w:val="0"/>
                <w:iCs w:val="0"/>
                <w:caps w:val="0"/>
                <w:color w:val="2B2B2B"/>
                <w:spacing w:val="0"/>
                <w:sz w:val="24"/>
                <w:szCs w:val="24"/>
                <w:highlight w:val="none"/>
              </w:rPr>
              <w:t>基础分</w:t>
            </w:r>
            <w:r>
              <w:rPr>
                <w:rFonts w:hint="eastAsia" w:ascii="宋体" w:hAnsi="宋体" w:eastAsia="宋体" w:cs="宋体"/>
                <w:i w:val="0"/>
                <w:iCs w:val="0"/>
                <w:caps w:val="0"/>
                <w:color w:val="2B2B2B"/>
                <w:spacing w:val="0"/>
                <w:sz w:val="24"/>
                <w:szCs w:val="24"/>
                <w:highlight w:val="none"/>
                <w:lang w:val="en-US" w:eastAsia="zh-CN"/>
              </w:rPr>
              <w:t>6</w:t>
            </w:r>
            <w:r>
              <w:rPr>
                <w:rFonts w:hint="eastAsia" w:ascii="宋体" w:hAnsi="宋体" w:eastAsia="宋体" w:cs="宋体"/>
                <w:i w:val="0"/>
                <w:iCs w:val="0"/>
                <w:caps w:val="0"/>
                <w:color w:val="2B2B2B"/>
                <w:spacing w:val="0"/>
                <w:sz w:val="24"/>
                <w:szCs w:val="24"/>
                <w:highlight w:val="none"/>
              </w:rPr>
              <w:t>分，不满足不得分。投入</w:t>
            </w:r>
            <w:r>
              <w:rPr>
                <w:rFonts w:hint="eastAsia" w:ascii="宋体" w:hAnsi="宋体" w:eastAsia="宋体" w:cs="宋体"/>
                <w:i w:val="0"/>
                <w:iCs w:val="0"/>
                <w:caps w:val="0"/>
                <w:color w:val="2B2B2B"/>
                <w:spacing w:val="0"/>
                <w:sz w:val="24"/>
                <w:szCs w:val="24"/>
                <w:highlight w:val="none"/>
                <w:lang w:val="en-US" w:eastAsia="zh-CN"/>
              </w:rPr>
              <w:t>2</w:t>
            </w:r>
            <w:r>
              <w:rPr>
                <w:rFonts w:hint="eastAsia" w:ascii="宋体" w:hAnsi="宋体" w:eastAsia="宋体" w:cs="宋体"/>
                <w:i w:val="0"/>
                <w:iCs w:val="0"/>
                <w:caps w:val="0"/>
                <w:color w:val="2B2B2B"/>
                <w:spacing w:val="0"/>
                <w:sz w:val="24"/>
                <w:szCs w:val="24"/>
                <w:highlight w:val="none"/>
              </w:rPr>
              <w:t>名以上（不含</w:t>
            </w:r>
            <w:r>
              <w:rPr>
                <w:rFonts w:hint="eastAsia" w:ascii="宋体" w:hAnsi="宋体" w:eastAsia="宋体" w:cs="宋体"/>
                <w:i w:val="0"/>
                <w:iCs w:val="0"/>
                <w:caps w:val="0"/>
                <w:color w:val="2B2B2B"/>
                <w:spacing w:val="0"/>
                <w:sz w:val="24"/>
                <w:szCs w:val="24"/>
                <w:highlight w:val="none"/>
                <w:lang w:val="en-US" w:eastAsia="zh-CN"/>
              </w:rPr>
              <w:t>2</w:t>
            </w:r>
            <w:r>
              <w:rPr>
                <w:rFonts w:hint="eastAsia" w:ascii="宋体" w:hAnsi="宋体" w:eastAsia="宋体" w:cs="宋体"/>
                <w:i w:val="0"/>
                <w:iCs w:val="0"/>
                <w:caps w:val="0"/>
                <w:color w:val="2B2B2B"/>
                <w:spacing w:val="0"/>
                <w:sz w:val="24"/>
                <w:szCs w:val="24"/>
                <w:highlight w:val="none"/>
              </w:rPr>
              <w:t>名）每增加一个加</w:t>
            </w:r>
            <w:r>
              <w:rPr>
                <w:rFonts w:hint="eastAsia" w:ascii="宋体" w:hAnsi="宋体" w:eastAsia="宋体" w:cs="宋体"/>
                <w:i w:val="0"/>
                <w:iCs w:val="0"/>
                <w:caps w:val="0"/>
                <w:color w:val="2B2B2B"/>
                <w:spacing w:val="0"/>
                <w:sz w:val="24"/>
                <w:szCs w:val="24"/>
                <w:highlight w:val="none"/>
                <w:lang w:val="en-US" w:eastAsia="zh-CN"/>
              </w:rPr>
              <w:t>2</w:t>
            </w:r>
            <w:r>
              <w:rPr>
                <w:rFonts w:hint="eastAsia" w:ascii="宋体" w:hAnsi="宋体" w:eastAsia="宋体" w:cs="宋体"/>
                <w:i w:val="0"/>
                <w:iCs w:val="0"/>
                <w:caps w:val="0"/>
                <w:color w:val="2B2B2B"/>
                <w:spacing w:val="0"/>
                <w:sz w:val="24"/>
                <w:szCs w:val="24"/>
                <w:highlight w:val="none"/>
              </w:rPr>
              <w:t>分，加满为止。</w:t>
            </w:r>
          </w:p>
        </w:tc>
      </w:tr>
      <w:tr w14:paraId="4A04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noWrap w:val="0"/>
            <w:vAlign w:val="center"/>
          </w:tcPr>
          <w:p w14:paraId="296B423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i w:val="0"/>
                <w:iCs w:val="0"/>
                <w:caps w:val="0"/>
                <w:color w:val="2B2B2B"/>
                <w:spacing w:val="0"/>
                <w:sz w:val="24"/>
                <w:szCs w:val="24"/>
                <w:highlight w:val="none"/>
                <w:shd w:val="clear" w:color="auto" w:fill="FFFFFF"/>
                <w:lang w:val="en-US" w:eastAsia="zh-CN"/>
              </w:rPr>
            </w:pPr>
            <w:r>
              <w:rPr>
                <w:rFonts w:hint="eastAsia" w:ascii="宋体" w:hAnsi="宋体" w:eastAsia="宋体" w:cs="宋体"/>
                <w:i w:val="0"/>
                <w:iCs w:val="0"/>
                <w:caps w:val="0"/>
                <w:color w:val="2B2B2B"/>
                <w:spacing w:val="0"/>
                <w:sz w:val="24"/>
                <w:szCs w:val="24"/>
                <w:highlight w:val="none"/>
                <w:shd w:val="clear" w:color="auto" w:fill="FFFFFF"/>
              </w:rPr>
              <w:t>企业业绩</w:t>
            </w:r>
          </w:p>
          <w:p w14:paraId="7561158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4"/>
                <w:szCs w:val="24"/>
                <w:highlight w:val="none"/>
                <w:shd w:val="clear" w:color="auto" w:fill="FFFFFF"/>
                <w:vertAlign w:val="baseline"/>
              </w:rPr>
            </w:pPr>
            <w:r>
              <w:rPr>
                <w:rFonts w:hint="eastAsia" w:ascii="宋体" w:hAnsi="宋体" w:eastAsia="宋体" w:cs="宋体"/>
                <w:i w:val="0"/>
                <w:iCs w:val="0"/>
                <w:caps w:val="0"/>
                <w:color w:val="2B2B2B"/>
                <w:spacing w:val="0"/>
                <w:sz w:val="24"/>
                <w:szCs w:val="24"/>
                <w:highlight w:val="none"/>
              </w:rPr>
              <w:t>（</w:t>
            </w:r>
            <w:r>
              <w:rPr>
                <w:rFonts w:hint="eastAsia" w:ascii="宋体" w:hAnsi="宋体" w:eastAsia="宋体" w:cs="宋体"/>
                <w:i w:val="0"/>
                <w:iCs w:val="0"/>
                <w:caps w:val="0"/>
                <w:color w:val="2B2B2B"/>
                <w:spacing w:val="0"/>
                <w:sz w:val="24"/>
                <w:szCs w:val="24"/>
                <w:highlight w:val="none"/>
                <w:lang w:val="en-US" w:eastAsia="zh-CN"/>
              </w:rPr>
              <w:t>30</w:t>
            </w:r>
            <w:r>
              <w:rPr>
                <w:rFonts w:hint="eastAsia" w:ascii="宋体" w:hAnsi="宋体" w:eastAsia="宋体" w:cs="宋体"/>
                <w:i w:val="0"/>
                <w:iCs w:val="0"/>
                <w:caps w:val="0"/>
                <w:color w:val="2B2B2B"/>
                <w:spacing w:val="0"/>
                <w:sz w:val="24"/>
                <w:szCs w:val="24"/>
                <w:highlight w:val="none"/>
              </w:rPr>
              <w:t>分）</w:t>
            </w:r>
          </w:p>
        </w:tc>
        <w:tc>
          <w:tcPr>
            <w:tcW w:w="2445" w:type="dxa"/>
            <w:noWrap w:val="0"/>
            <w:vAlign w:val="center"/>
          </w:tcPr>
          <w:p w14:paraId="05CC10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宋体" w:hAnsi="宋体" w:eastAsia="宋体" w:cs="宋体"/>
                <w:color w:val="2B2B2B"/>
                <w:sz w:val="24"/>
                <w:szCs w:val="24"/>
                <w:highlight w:val="none"/>
              </w:rPr>
            </w:pPr>
            <w:r>
              <w:rPr>
                <w:rFonts w:hint="eastAsia" w:ascii="宋体" w:hAnsi="宋体" w:eastAsia="宋体" w:cs="宋体"/>
                <w:i w:val="0"/>
                <w:iCs w:val="0"/>
                <w:caps w:val="0"/>
                <w:color w:val="2B2B2B"/>
                <w:spacing w:val="0"/>
                <w:sz w:val="24"/>
                <w:szCs w:val="24"/>
                <w:highlight w:val="none"/>
              </w:rPr>
              <w:t>近三年类似项目</w:t>
            </w:r>
          </w:p>
          <w:p w14:paraId="1992CD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宋体" w:hAnsi="宋体" w:eastAsia="宋体" w:cs="宋体"/>
                <w:b/>
                <w:bCs/>
                <w:i w:val="0"/>
                <w:iCs w:val="0"/>
                <w:caps w:val="0"/>
                <w:color w:val="2B2B2B"/>
                <w:spacing w:val="0"/>
                <w:sz w:val="24"/>
                <w:szCs w:val="24"/>
                <w:highlight w:val="none"/>
                <w:shd w:val="clear" w:color="auto" w:fill="FFFFFF"/>
                <w:vertAlign w:val="baseline"/>
              </w:rPr>
            </w:pPr>
            <w:r>
              <w:rPr>
                <w:rFonts w:hint="eastAsia" w:ascii="宋体" w:hAnsi="宋体" w:eastAsia="宋体" w:cs="宋体"/>
                <w:i w:val="0"/>
                <w:iCs w:val="0"/>
                <w:caps w:val="0"/>
                <w:color w:val="2B2B2B"/>
                <w:spacing w:val="0"/>
                <w:sz w:val="24"/>
                <w:szCs w:val="24"/>
                <w:highlight w:val="none"/>
              </w:rPr>
              <w:t>的业绩（</w:t>
            </w:r>
            <w:r>
              <w:rPr>
                <w:rFonts w:hint="eastAsia" w:ascii="宋体" w:hAnsi="宋体" w:eastAsia="宋体" w:cs="宋体"/>
                <w:i w:val="0"/>
                <w:iCs w:val="0"/>
                <w:caps w:val="0"/>
                <w:color w:val="2B2B2B"/>
                <w:spacing w:val="0"/>
                <w:sz w:val="24"/>
                <w:szCs w:val="24"/>
                <w:highlight w:val="none"/>
                <w:lang w:val="en-US" w:eastAsia="zh-CN"/>
              </w:rPr>
              <w:t>30</w:t>
            </w:r>
            <w:r>
              <w:rPr>
                <w:rFonts w:hint="eastAsia" w:ascii="宋体" w:hAnsi="宋体" w:eastAsia="宋体" w:cs="宋体"/>
                <w:i w:val="0"/>
                <w:iCs w:val="0"/>
                <w:caps w:val="0"/>
                <w:color w:val="2B2B2B"/>
                <w:spacing w:val="0"/>
                <w:sz w:val="24"/>
                <w:szCs w:val="24"/>
                <w:highlight w:val="none"/>
              </w:rPr>
              <w:t>分）</w:t>
            </w:r>
          </w:p>
        </w:tc>
        <w:tc>
          <w:tcPr>
            <w:tcW w:w="5785" w:type="dxa"/>
            <w:noWrap w:val="0"/>
            <w:vAlign w:val="center"/>
          </w:tcPr>
          <w:p w14:paraId="356F2B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rPr>
                <w:rFonts w:hint="default" w:ascii="宋体" w:hAnsi="宋体" w:cs="宋体"/>
                <w:i w:val="0"/>
                <w:iCs w:val="0"/>
                <w:caps w:val="0"/>
                <w:color w:val="2B2B2B"/>
                <w:spacing w:val="0"/>
                <w:w w:val="100"/>
                <w:sz w:val="24"/>
                <w:szCs w:val="24"/>
                <w:highlight w:val="none"/>
                <w:lang w:val="en-US" w:eastAsia="zh-CN"/>
              </w:rPr>
            </w:pPr>
            <w:r>
              <w:rPr>
                <w:rFonts w:hint="eastAsia" w:ascii="宋体" w:hAnsi="宋体" w:eastAsia="宋体" w:cs="宋体"/>
                <w:i w:val="0"/>
                <w:iCs w:val="0"/>
                <w:caps w:val="0"/>
                <w:color w:val="2B2B2B"/>
                <w:spacing w:val="0"/>
                <w:w w:val="100"/>
                <w:sz w:val="24"/>
                <w:szCs w:val="24"/>
                <w:highlight w:val="none"/>
                <w:lang w:val="en-US" w:eastAsia="zh-CN"/>
              </w:rPr>
              <w:t>每提</w:t>
            </w:r>
            <w:r>
              <w:rPr>
                <w:rFonts w:hint="eastAsia" w:ascii="宋体" w:hAnsi="宋体" w:eastAsia="宋体" w:cs="宋体"/>
                <w:i w:val="0"/>
                <w:iCs w:val="0"/>
                <w:caps w:val="0"/>
                <w:color w:val="2B2B2B"/>
                <w:spacing w:val="0"/>
                <w:w w:val="100"/>
                <w:sz w:val="24"/>
                <w:szCs w:val="24"/>
                <w:highlight w:val="none"/>
              </w:rPr>
              <w:t>供一份</w:t>
            </w:r>
            <w:r>
              <w:rPr>
                <w:rFonts w:hint="eastAsia" w:ascii="宋体" w:hAnsi="宋体" w:eastAsia="宋体" w:cs="宋体"/>
                <w:color w:val="2B2B2B"/>
                <w:kern w:val="0"/>
                <w:sz w:val="24"/>
                <w:szCs w:val="24"/>
                <w:highlight w:val="none"/>
                <w:lang w:val="en-US" w:eastAsia="zh-CN" w:bidi="ar"/>
              </w:rPr>
              <w:t>政府、国企基建类项目合规审计</w:t>
            </w:r>
            <w:r>
              <w:rPr>
                <w:rFonts w:hint="eastAsia" w:ascii="宋体" w:hAnsi="宋体" w:cs="宋体"/>
                <w:i w:val="0"/>
                <w:iCs w:val="0"/>
                <w:caps w:val="0"/>
                <w:color w:val="2B2B2B"/>
                <w:spacing w:val="0"/>
                <w:w w:val="100"/>
                <w:sz w:val="24"/>
                <w:szCs w:val="24"/>
                <w:highlight w:val="none"/>
                <w:lang w:val="en-US" w:eastAsia="zh-CN"/>
              </w:rPr>
              <w:t>或同类相近审计证明资料</w:t>
            </w:r>
            <w:r>
              <w:rPr>
                <w:rFonts w:hint="eastAsia" w:ascii="宋体" w:hAnsi="宋体" w:eastAsia="宋体" w:cs="宋体"/>
                <w:i w:val="0"/>
                <w:iCs w:val="0"/>
                <w:caps w:val="0"/>
                <w:color w:val="2B2B2B"/>
                <w:spacing w:val="0"/>
                <w:w w:val="100"/>
                <w:sz w:val="24"/>
                <w:szCs w:val="24"/>
                <w:highlight w:val="none"/>
              </w:rPr>
              <w:t>得</w:t>
            </w:r>
            <w:r>
              <w:rPr>
                <w:rFonts w:hint="eastAsia" w:ascii="宋体" w:hAnsi="宋体" w:eastAsia="宋体" w:cs="宋体"/>
                <w:i w:val="0"/>
                <w:iCs w:val="0"/>
                <w:caps w:val="0"/>
                <w:color w:val="2B2B2B"/>
                <w:spacing w:val="0"/>
                <w:w w:val="100"/>
                <w:sz w:val="24"/>
                <w:szCs w:val="24"/>
                <w:highlight w:val="none"/>
                <w:lang w:val="en-US" w:eastAsia="zh-CN"/>
              </w:rPr>
              <w:t>8-10</w:t>
            </w:r>
            <w:r>
              <w:rPr>
                <w:rFonts w:hint="eastAsia" w:ascii="宋体" w:hAnsi="宋体" w:eastAsia="宋体" w:cs="宋体"/>
                <w:i w:val="0"/>
                <w:iCs w:val="0"/>
                <w:caps w:val="0"/>
                <w:color w:val="2B2B2B"/>
                <w:spacing w:val="0"/>
                <w:w w:val="100"/>
                <w:sz w:val="24"/>
                <w:szCs w:val="24"/>
                <w:highlight w:val="none"/>
              </w:rPr>
              <w:t>分，</w:t>
            </w:r>
            <w:r>
              <w:rPr>
                <w:rFonts w:hint="eastAsia" w:ascii="宋体" w:hAnsi="宋体" w:cs="宋体"/>
                <w:i w:val="0"/>
                <w:iCs w:val="0"/>
                <w:caps w:val="0"/>
                <w:color w:val="2B2B2B"/>
                <w:spacing w:val="0"/>
                <w:w w:val="100"/>
                <w:sz w:val="24"/>
                <w:szCs w:val="24"/>
                <w:highlight w:val="none"/>
                <w:lang w:val="en-US" w:eastAsia="zh-CN"/>
              </w:rPr>
              <w:t>满分30分；</w:t>
            </w:r>
          </w:p>
          <w:p w14:paraId="6C6117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rPr>
                <w:rFonts w:hint="eastAsia" w:ascii="宋体" w:hAnsi="宋体" w:eastAsia="宋体" w:cs="宋体"/>
                <w:i w:val="0"/>
                <w:iCs w:val="0"/>
                <w:caps w:val="0"/>
                <w:color w:val="2B2B2B"/>
                <w:spacing w:val="0"/>
                <w:w w:val="100"/>
                <w:sz w:val="24"/>
                <w:szCs w:val="24"/>
                <w:highlight w:val="none"/>
                <w:lang w:eastAsia="zh-CN"/>
              </w:rPr>
            </w:pPr>
            <w:r>
              <w:rPr>
                <w:rFonts w:hint="eastAsia" w:ascii="宋体" w:hAnsi="宋体" w:eastAsia="宋体" w:cs="宋体"/>
                <w:i w:val="0"/>
                <w:iCs w:val="0"/>
                <w:caps w:val="0"/>
                <w:color w:val="2B2B2B"/>
                <w:spacing w:val="0"/>
                <w:w w:val="100"/>
                <w:sz w:val="24"/>
                <w:szCs w:val="24"/>
                <w:highlight w:val="none"/>
                <w:lang w:eastAsia="zh-CN"/>
              </w:rPr>
              <w:t>（</w:t>
            </w:r>
            <w:r>
              <w:rPr>
                <w:rFonts w:hint="eastAsia" w:ascii="宋体" w:hAnsi="宋体" w:cs="宋体"/>
                <w:i w:val="0"/>
                <w:iCs w:val="0"/>
                <w:caps w:val="0"/>
                <w:color w:val="2B2B2B"/>
                <w:spacing w:val="0"/>
                <w:w w:val="100"/>
                <w:sz w:val="24"/>
                <w:szCs w:val="24"/>
                <w:highlight w:val="none"/>
                <w:lang w:val="en-US" w:eastAsia="zh-CN"/>
              </w:rPr>
              <w:t>分数高低可视审计业务规模、被审计单位性质而定</w:t>
            </w:r>
            <w:r>
              <w:rPr>
                <w:rFonts w:hint="eastAsia" w:ascii="宋体" w:hAnsi="宋体" w:eastAsia="宋体" w:cs="宋体"/>
                <w:i w:val="0"/>
                <w:iCs w:val="0"/>
                <w:caps w:val="0"/>
                <w:color w:val="2B2B2B"/>
                <w:spacing w:val="0"/>
                <w:w w:val="100"/>
                <w:sz w:val="24"/>
                <w:szCs w:val="24"/>
                <w:highlight w:val="none"/>
                <w:lang w:eastAsia="zh-CN"/>
              </w:rPr>
              <w:t>）</w:t>
            </w:r>
          </w:p>
        </w:tc>
      </w:tr>
      <w:tr w14:paraId="7282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1227" w:type="dxa"/>
            <w:noWrap w:val="0"/>
            <w:vAlign w:val="center"/>
          </w:tcPr>
          <w:p w14:paraId="77949E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宋体" w:hAnsi="宋体" w:eastAsia="宋体" w:cs="宋体"/>
                <w:color w:val="2B2B2B"/>
                <w:sz w:val="24"/>
                <w:szCs w:val="24"/>
                <w:highlight w:val="none"/>
              </w:rPr>
            </w:pPr>
            <w:r>
              <w:rPr>
                <w:rFonts w:hint="eastAsia" w:ascii="宋体" w:hAnsi="宋体" w:eastAsia="宋体" w:cs="宋体"/>
                <w:i w:val="0"/>
                <w:iCs w:val="0"/>
                <w:caps w:val="0"/>
                <w:color w:val="2B2B2B"/>
                <w:spacing w:val="0"/>
                <w:sz w:val="24"/>
                <w:szCs w:val="24"/>
                <w:highlight w:val="none"/>
              </w:rPr>
              <w:t>报价</w:t>
            </w:r>
          </w:p>
          <w:p w14:paraId="128729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color="auto" w:fill="FFFFFF"/>
                <w:vertAlign w:val="baseline"/>
              </w:rPr>
            </w:pPr>
            <w:r>
              <w:rPr>
                <w:rFonts w:hint="eastAsia" w:ascii="宋体" w:hAnsi="宋体" w:eastAsia="宋体" w:cs="宋体"/>
                <w:i w:val="0"/>
                <w:iCs w:val="0"/>
                <w:caps w:val="0"/>
                <w:color w:val="2B2B2B"/>
                <w:spacing w:val="0"/>
                <w:sz w:val="24"/>
                <w:szCs w:val="24"/>
                <w:highlight w:val="none"/>
              </w:rPr>
              <w:t>（</w:t>
            </w:r>
            <w:r>
              <w:rPr>
                <w:rFonts w:hint="eastAsia" w:ascii="宋体" w:hAnsi="宋体" w:eastAsia="宋体" w:cs="宋体"/>
                <w:i w:val="0"/>
                <w:iCs w:val="0"/>
                <w:caps w:val="0"/>
                <w:color w:val="2B2B2B"/>
                <w:spacing w:val="0"/>
                <w:sz w:val="24"/>
                <w:szCs w:val="24"/>
                <w:highlight w:val="none"/>
                <w:lang w:val="en-US" w:eastAsia="zh-CN"/>
              </w:rPr>
              <w:t>15</w:t>
            </w:r>
            <w:r>
              <w:rPr>
                <w:rFonts w:hint="eastAsia" w:ascii="宋体" w:hAnsi="宋体" w:eastAsia="宋体" w:cs="宋体"/>
                <w:i w:val="0"/>
                <w:iCs w:val="0"/>
                <w:caps w:val="0"/>
                <w:color w:val="2B2B2B"/>
                <w:spacing w:val="0"/>
                <w:sz w:val="24"/>
                <w:szCs w:val="24"/>
                <w:highlight w:val="none"/>
              </w:rPr>
              <w:t>分）</w:t>
            </w:r>
          </w:p>
        </w:tc>
        <w:tc>
          <w:tcPr>
            <w:tcW w:w="2445" w:type="dxa"/>
            <w:noWrap w:val="0"/>
            <w:vAlign w:val="center"/>
          </w:tcPr>
          <w:p w14:paraId="751895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i w:val="0"/>
                <w:iCs w:val="0"/>
                <w:caps w:val="0"/>
                <w:color w:val="2B2B2B"/>
                <w:spacing w:val="0"/>
                <w:sz w:val="24"/>
                <w:szCs w:val="24"/>
                <w:highlight w:val="none"/>
              </w:rPr>
            </w:pPr>
            <w:r>
              <w:rPr>
                <w:rFonts w:hint="eastAsia" w:ascii="宋体" w:hAnsi="宋体" w:cs="宋体"/>
                <w:i w:val="0"/>
                <w:iCs w:val="0"/>
                <w:caps w:val="0"/>
                <w:color w:val="2B2B2B"/>
                <w:spacing w:val="0"/>
                <w:sz w:val="24"/>
                <w:szCs w:val="24"/>
                <w:highlight w:val="none"/>
                <w:lang w:val="en-US" w:eastAsia="zh-CN"/>
              </w:rPr>
              <w:t>审计</w:t>
            </w:r>
            <w:r>
              <w:rPr>
                <w:rFonts w:hint="eastAsia" w:ascii="宋体" w:hAnsi="宋体" w:eastAsia="宋体" w:cs="宋体"/>
                <w:i w:val="0"/>
                <w:iCs w:val="0"/>
                <w:caps w:val="0"/>
                <w:color w:val="2B2B2B"/>
                <w:spacing w:val="0"/>
                <w:sz w:val="24"/>
                <w:szCs w:val="24"/>
                <w:highlight w:val="none"/>
              </w:rPr>
              <w:t>费报价</w:t>
            </w:r>
          </w:p>
          <w:p w14:paraId="107980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color="auto" w:fill="FFFFFF"/>
                <w:vertAlign w:val="baseline"/>
              </w:rPr>
            </w:pPr>
            <w:r>
              <w:rPr>
                <w:rFonts w:hint="eastAsia" w:ascii="宋体" w:hAnsi="宋体" w:eastAsia="宋体" w:cs="宋体"/>
                <w:i w:val="0"/>
                <w:iCs w:val="0"/>
                <w:caps w:val="0"/>
                <w:color w:val="2B2B2B"/>
                <w:spacing w:val="0"/>
                <w:sz w:val="24"/>
                <w:szCs w:val="24"/>
                <w:highlight w:val="none"/>
              </w:rPr>
              <w:t>（</w:t>
            </w:r>
            <w:r>
              <w:rPr>
                <w:rFonts w:hint="eastAsia" w:ascii="宋体" w:hAnsi="宋体" w:eastAsia="宋体" w:cs="宋体"/>
                <w:i w:val="0"/>
                <w:iCs w:val="0"/>
                <w:caps w:val="0"/>
                <w:color w:val="2B2B2B"/>
                <w:spacing w:val="0"/>
                <w:sz w:val="24"/>
                <w:szCs w:val="24"/>
                <w:highlight w:val="none"/>
                <w:lang w:val="en-US" w:eastAsia="zh-CN"/>
              </w:rPr>
              <w:t>15</w:t>
            </w:r>
            <w:r>
              <w:rPr>
                <w:rFonts w:hint="eastAsia" w:ascii="宋体" w:hAnsi="宋体" w:eastAsia="宋体" w:cs="宋体"/>
                <w:i w:val="0"/>
                <w:iCs w:val="0"/>
                <w:caps w:val="0"/>
                <w:color w:val="2B2B2B"/>
                <w:spacing w:val="0"/>
                <w:sz w:val="24"/>
                <w:szCs w:val="24"/>
                <w:highlight w:val="none"/>
              </w:rPr>
              <w:t>分）</w:t>
            </w:r>
          </w:p>
        </w:tc>
        <w:tc>
          <w:tcPr>
            <w:tcW w:w="5785" w:type="dxa"/>
            <w:noWrap w:val="0"/>
            <w:vAlign w:val="center"/>
          </w:tcPr>
          <w:p w14:paraId="0FEBFE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rPr>
                <w:rFonts w:hint="eastAsia" w:ascii="宋体" w:hAnsi="宋体" w:eastAsia="宋体" w:cs="宋体"/>
                <w:i w:val="0"/>
                <w:iCs w:val="0"/>
                <w:caps w:val="0"/>
                <w:color w:val="2B2B2B"/>
                <w:spacing w:val="0"/>
                <w:sz w:val="24"/>
                <w:szCs w:val="24"/>
                <w:highlight w:val="none"/>
              </w:rPr>
            </w:pPr>
            <w:r>
              <w:rPr>
                <w:rFonts w:hint="eastAsia" w:ascii="宋体" w:hAnsi="宋体" w:eastAsia="宋体" w:cs="宋体"/>
                <w:i w:val="0"/>
                <w:iCs w:val="0"/>
                <w:caps w:val="0"/>
                <w:color w:val="2B2B2B"/>
                <w:spacing w:val="0"/>
                <w:sz w:val="24"/>
                <w:szCs w:val="24"/>
                <w:highlight w:val="none"/>
                <w:lang w:eastAsia="zh-CN"/>
              </w:rPr>
              <w:t>所有有效报价平均值为</w:t>
            </w:r>
            <w:r>
              <w:rPr>
                <w:rFonts w:hint="eastAsia" w:ascii="宋体" w:hAnsi="宋体" w:eastAsia="宋体" w:cs="宋体"/>
                <w:i w:val="0"/>
                <w:iCs w:val="0"/>
                <w:caps w:val="0"/>
                <w:color w:val="2B2B2B"/>
                <w:spacing w:val="0"/>
                <w:sz w:val="24"/>
                <w:szCs w:val="24"/>
                <w:highlight w:val="none"/>
              </w:rPr>
              <w:t>评标基准价</w:t>
            </w:r>
            <w:r>
              <w:rPr>
                <w:rFonts w:hint="eastAsia" w:ascii="宋体" w:hAnsi="宋体" w:eastAsia="宋体" w:cs="宋体"/>
                <w:i w:val="0"/>
                <w:iCs w:val="0"/>
                <w:caps w:val="0"/>
                <w:color w:val="2B2B2B"/>
                <w:spacing w:val="0"/>
                <w:sz w:val="24"/>
                <w:szCs w:val="24"/>
                <w:highlight w:val="none"/>
                <w:lang w:eastAsia="zh-CN"/>
              </w:rPr>
              <w:t>，</w:t>
            </w:r>
            <w:r>
              <w:rPr>
                <w:rFonts w:hint="eastAsia" w:ascii="宋体" w:hAnsi="宋体" w:eastAsia="宋体" w:cs="宋体"/>
                <w:i w:val="0"/>
                <w:iCs w:val="0"/>
                <w:caps w:val="0"/>
                <w:color w:val="2B2B2B"/>
                <w:spacing w:val="0"/>
                <w:sz w:val="24"/>
                <w:szCs w:val="24"/>
                <w:highlight w:val="none"/>
              </w:rPr>
              <w:t>报价与评</w:t>
            </w:r>
            <w:r>
              <w:rPr>
                <w:rFonts w:hint="eastAsia" w:ascii="宋体" w:hAnsi="宋体" w:eastAsia="宋体" w:cs="宋体"/>
                <w:i w:val="0"/>
                <w:iCs w:val="0"/>
                <w:caps w:val="0"/>
                <w:color w:val="2B2B2B"/>
                <w:spacing w:val="0"/>
                <w:sz w:val="24"/>
                <w:szCs w:val="24"/>
                <w:highlight w:val="none"/>
                <w:lang w:val="en-US" w:eastAsia="zh-CN"/>
              </w:rPr>
              <w:t>选</w:t>
            </w:r>
            <w:r>
              <w:rPr>
                <w:rFonts w:hint="eastAsia" w:ascii="宋体" w:hAnsi="宋体" w:eastAsia="宋体" w:cs="宋体"/>
                <w:i w:val="0"/>
                <w:iCs w:val="0"/>
                <w:caps w:val="0"/>
                <w:color w:val="2B2B2B"/>
                <w:spacing w:val="0"/>
                <w:sz w:val="24"/>
                <w:szCs w:val="24"/>
                <w:highlight w:val="none"/>
              </w:rPr>
              <w:t>基准价一致得</w:t>
            </w:r>
            <w:r>
              <w:rPr>
                <w:rFonts w:hint="eastAsia" w:ascii="宋体" w:hAnsi="宋体" w:eastAsia="宋体" w:cs="宋体"/>
                <w:i w:val="0"/>
                <w:iCs w:val="0"/>
                <w:caps w:val="0"/>
                <w:color w:val="2B2B2B"/>
                <w:spacing w:val="0"/>
                <w:sz w:val="24"/>
                <w:szCs w:val="24"/>
                <w:highlight w:val="none"/>
                <w:lang w:val="en-US" w:eastAsia="zh-CN"/>
              </w:rPr>
              <w:t>15</w:t>
            </w:r>
            <w:r>
              <w:rPr>
                <w:rFonts w:hint="eastAsia" w:ascii="宋体" w:hAnsi="宋体" w:eastAsia="宋体" w:cs="宋体"/>
                <w:i w:val="0"/>
                <w:iCs w:val="0"/>
                <w:caps w:val="0"/>
                <w:color w:val="2B2B2B"/>
                <w:spacing w:val="0"/>
                <w:sz w:val="24"/>
                <w:szCs w:val="24"/>
                <w:highlight w:val="none"/>
              </w:rPr>
              <w:t>分，每比评</w:t>
            </w:r>
            <w:r>
              <w:rPr>
                <w:rFonts w:hint="eastAsia" w:ascii="宋体" w:hAnsi="宋体" w:eastAsia="宋体" w:cs="宋体"/>
                <w:i w:val="0"/>
                <w:iCs w:val="0"/>
                <w:caps w:val="0"/>
                <w:color w:val="2B2B2B"/>
                <w:spacing w:val="0"/>
                <w:sz w:val="24"/>
                <w:szCs w:val="24"/>
                <w:highlight w:val="none"/>
                <w:lang w:val="en-US" w:eastAsia="zh-CN"/>
              </w:rPr>
              <w:t>选</w:t>
            </w:r>
            <w:r>
              <w:rPr>
                <w:rFonts w:hint="eastAsia" w:ascii="宋体" w:hAnsi="宋体" w:eastAsia="宋体" w:cs="宋体"/>
                <w:i w:val="0"/>
                <w:iCs w:val="0"/>
                <w:caps w:val="0"/>
                <w:color w:val="2B2B2B"/>
                <w:spacing w:val="0"/>
                <w:sz w:val="24"/>
                <w:szCs w:val="24"/>
                <w:highlight w:val="none"/>
              </w:rPr>
              <w:t>基准价高</w:t>
            </w:r>
            <w:r>
              <w:rPr>
                <w:rFonts w:hint="eastAsia" w:ascii="宋体" w:hAnsi="宋体" w:eastAsia="宋体" w:cs="宋体"/>
                <w:i w:val="0"/>
                <w:iCs w:val="0"/>
                <w:caps w:val="0"/>
                <w:color w:val="2B2B2B"/>
                <w:spacing w:val="0"/>
                <w:sz w:val="24"/>
                <w:szCs w:val="24"/>
                <w:highlight w:val="none"/>
                <w:lang w:val="en-US" w:eastAsia="zh-CN"/>
              </w:rPr>
              <w:t>0.2万元</w:t>
            </w:r>
            <w:r>
              <w:rPr>
                <w:rFonts w:hint="eastAsia" w:ascii="宋体" w:hAnsi="宋体" w:eastAsia="宋体" w:cs="宋体"/>
                <w:i w:val="0"/>
                <w:iCs w:val="0"/>
                <w:caps w:val="0"/>
                <w:color w:val="2B2B2B"/>
                <w:spacing w:val="0"/>
                <w:sz w:val="24"/>
                <w:szCs w:val="24"/>
                <w:highlight w:val="none"/>
              </w:rPr>
              <w:t>减1分，每低</w:t>
            </w:r>
            <w:r>
              <w:rPr>
                <w:rFonts w:hint="eastAsia" w:ascii="宋体" w:hAnsi="宋体" w:eastAsia="宋体" w:cs="宋体"/>
                <w:i w:val="0"/>
                <w:iCs w:val="0"/>
                <w:caps w:val="0"/>
                <w:color w:val="2B2B2B"/>
                <w:spacing w:val="0"/>
                <w:sz w:val="24"/>
                <w:szCs w:val="24"/>
                <w:highlight w:val="none"/>
                <w:lang w:val="en-US" w:eastAsia="zh-CN"/>
              </w:rPr>
              <w:t>0.2万元</w:t>
            </w:r>
            <w:r>
              <w:rPr>
                <w:rFonts w:hint="eastAsia" w:ascii="宋体" w:hAnsi="宋体" w:eastAsia="宋体" w:cs="宋体"/>
                <w:i w:val="0"/>
                <w:iCs w:val="0"/>
                <w:caps w:val="0"/>
                <w:color w:val="2B2B2B"/>
                <w:spacing w:val="0"/>
                <w:sz w:val="24"/>
                <w:szCs w:val="24"/>
                <w:highlight w:val="none"/>
              </w:rPr>
              <w:t>减</w:t>
            </w:r>
            <w:r>
              <w:rPr>
                <w:rFonts w:hint="eastAsia" w:ascii="宋体" w:hAnsi="宋体" w:eastAsia="宋体" w:cs="宋体"/>
                <w:i w:val="0"/>
                <w:iCs w:val="0"/>
                <w:caps w:val="0"/>
                <w:color w:val="2B2B2B"/>
                <w:spacing w:val="0"/>
                <w:sz w:val="24"/>
                <w:szCs w:val="24"/>
                <w:highlight w:val="none"/>
                <w:lang w:val="en-US" w:eastAsia="zh-CN"/>
              </w:rPr>
              <w:t>0.5</w:t>
            </w:r>
            <w:r>
              <w:rPr>
                <w:rFonts w:hint="eastAsia" w:ascii="宋体" w:hAnsi="宋体" w:eastAsia="宋体" w:cs="宋体"/>
                <w:i w:val="0"/>
                <w:iCs w:val="0"/>
                <w:caps w:val="0"/>
                <w:color w:val="2B2B2B"/>
                <w:spacing w:val="0"/>
                <w:sz w:val="24"/>
                <w:szCs w:val="24"/>
                <w:highlight w:val="none"/>
              </w:rPr>
              <w:t>分，减完为止。</w:t>
            </w:r>
          </w:p>
          <w:p w14:paraId="18EFAA1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ind w:left="0" w:right="0" w:firstLine="400"/>
              <w:rPr>
                <w:highlight w:val="none"/>
              </w:rPr>
            </w:pPr>
            <w:r>
              <w:rPr>
                <w:rFonts w:ascii="Calibri" w:hAnsi="Calibri" w:cs="Calibri"/>
                <w:color w:val="000000"/>
                <w:sz w:val="20"/>
                <w:szCs w:val="20"/>
                <w:highlight w:val="none"/>
                <w:shd w:val="clear" w:fill="FFFFFF"/>
              </w:rPr>
              <w:t>注：当有效报价＞20家时,去掉四个最高和四个最低报价后取所有有效报价的平均值</w:t>
            </w:r>
            <w:r>
              <w:rPr>
                <w:rFonts w:hint="eastAsia" w:ascii="Calibri" w:hAnsi="Calibri" w:eastAsia="宋体" w:cs="Calibri"/>
                <w:color w:val="000000"/>
                <w:sz w:val="20"/>
                <w:szCs w:val="20"/>
                <w:highlight w:val="none"/>
                <w:shd w:val="clear" w:fill="FFFFFF"/>
                <w:lang w:val="en-US" w:eastAsia="zh-CN"/>
              </w:rPr>
              <w:t>作为</w:t>
            </w:r>
            <w:r>
              <w:rPr>
                <w:rFonts w:ascii="Calibri" w:hAnsi="Calibri" w:cs="Calibri"/>
                <w:color w:val="000000"/>
                <w:sz w:val="20"/>
                <w:szCs w:val="20"/>
                <w:highlight w:val="none"/>
                <w:shd w:val="clear" w:fill="FFFFFF"/>
              </w:rPr>
              <w:t>评标基准价；</w:t>
            </w:r>
          </w:p>
          <w:p w14:paraId="75DDE40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ind w:left="0" w:firstLine="400"/>
              <w:rPr>
                <w:highlight w:val="none"/>
              </w:rPr>
            </w:pPr>
            <w:r>
              <w:rPr>
                <w:rFonts w:hint="default" w:ascii="Calibri" w:hAnsi="Calibri" w:cs="Calibri"/>
                <w:color w:val="000000"/>
                <w:sz w:val="20"/>
                <w:szCs w:val="20"/>
                <w:highlight w:val="none"/>
                <w:shd w:val="clear" w:fill="FFFFFF"/>
              </w:rPr>
              <w:t>当有效报价＞10、≤20家时，去掉两个最高和两个最低报价后取所有有效报价的平均值做为评标基准价；当有效报价＞5家、≤10家，去掉一个最高和一个最低后取所有有效报价的平均值</w:t>
            </w:r>
            <w:r>
              <w:rPr>
                <w:rFonts w:hint="eastAsia" w:ascii="Calibri" w:hAnsi="Calibri" w:eastAsia="宋体" w:cs="Calibri"/>
                <w:color w:val="000000"/>
                <w:sz w:val="20"/>
                <w:szCs w:val="20"/>
                <w:highlight w:val="none"/>
                <w:shd w:val="clear" w:fill="FFFFFF"/>
                <w:lang w:val="en-US" w:eastAsia="zh-CN"/>
              </w:rPr>
              <w:t>作为</w:t>
            </w:r>
            <w:r>
              <w:rPr>
                <w:rFonts w:hint="default" w:ascii="Calibri" w:hAnsi="Calibri" w:cs="Calibri"/>
                <w:color w:val="000000"/>
                <w:sz w:val="20"/>
                <w:szCs w:val="20"/>
                <w:highlight w:val="none"/>
                <w:shd w:val="clear" w:fill="FFFFFF"/>
              </w:rPr>
              <w:t>评标基准价；</w:t>
            </w:r>
          </w:p>
          <w:p w14:paraId="2F1AAEE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ind w:left="0" w:firstLine="400"/>
              <w:rPr>
                <w:rFonts w:hint="eastAsia" w:ascii="宋体" w:hAnsi="宋体" w:eastAsia="宋体" w:cs="宋体"/>
                <w:i w:val="0"/>
                <w:iCs w:val="0"/>
                <w:caps w:val="0"/>
                <w:color w:val="2B2B2B"/>
                <w:spacing w:val="0"/>
                <w:sz w:val="24"/>
                <w:szCs w:val="24"/>
                <w:highlight w:val="none"/>
                <w:lang w:val="en-US" w:eastAsia="zh-CN"/>
              </w:rPr>
            </w:pPr>
            <w:r>
              <w:rPr>
                <w:rFonts w:hint="default" w:ascii="Calibri" w:hAnsi="Calibri" w:cs="Calibri"/>
                <w:color w:val="000000"/>
                <w:sz w:val="20"/>
                <w:szCs w:val="20"/>
                <w:highlight w:val="none"/>
                <w:shd w:val="clear" w:fill="FFFFFF"/>
              </w:rPr>
              <w:t>当有效报价≤5家时，取所有有效报价的平均值</w:t>
            </w:r>
            <w:r>
              <w:rPr>
                <w:rFonts w:hint="eastAsia" w:ascii="Calibri" w:hAnsi="Calibri" w:eastAsia="宋体" w:cs="Calibri"/>
                <w:color w:val="000000"/>
                <w:sz w:val="20"/>
                <w:szCs w:val="20"/>
                <w:highlight w:val="none"/>
                <w:shd w:val="clear" w:fill="FFFFFF"/>
                <w:lang w:val="en-US" w:eastAsia="zh-CN"/>
              </w:rPr>
              <w:t>作为</w:t>
            </w:r>
            <w:r>
              <w:rPr>
                <w:rFonts w:hint="default" w:ascii="Calibri" w:hAnsi="Calibri" w:cs="Calibri"/>
                <w:color w:val="000000"/>
                <w:sz w:val="20"/>
                <w:szCs w:val="20"/>
                <w:highlight w:val="none"/>
                <w:shd w:val="clear" w:fill="FFFFFF"/>
              </w:rPr>
              <w:t>评标基准价。</w:t>
            </w:r>
          </w:p>
        </w:tc>
      </w:tr>
    </w:tbl>
    <w:p w14:paraId="341B8BDC">
      <w:pPr>
        <w:spacing w:line="560" w:lineRule="exact"/>
        <w:ind w:right="-53" w:rightChars="-24"/>
      </w:pPr>
      <w:r>
        <w:rPr>
          <w:rFonts w:hint="eastAsia" w:ascii="宋体" w:hAnsi="宋体" w:eastAsia="宋体" w:cs="宋体"/>
          <w:i w:val="0"/>
          <w:iCs w:val="0"/>
          <w:caps w:val="0"/>
          <w:color w:val="2B2B2B"/>
          <w:spacing w:val="0"/>
          <w:sz w:val="24"/>
          <w:szCs w:val="24"/>
          <w:highlight w:val="none"/>
          <w:lang w:val="en-US" w:eastAsia="zh-CN"/>
        </w:rPr>
        <w:t>综合评分法得分最高者中选，如综合评分相同时，报价低者中选。</w:t>
      </w:r>
    </w:p>
    <w:sectPr>
      <w:pgSz w:w="11906" w:h="16838"/>
      <w:pgMar w:top="1440" w:right="1800" w:bottom="81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roid Sans Fallback">
    <w:altName w:val="Arial"/>
    <w:panose1 w:val="00000000000000000000"/>
    <w:charset w:val="00"/>
    <w:family w:val="swiss"/>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0876A"/>
    <w:multiLevelType w:val="singleLevel"/>
    <w:tmpl w:val="3F50876A"/>
    <w:lvl w:ilvl="0" w:tentative="0">
      <w:start w:val="1"/>
      <w:numFmt w:val="decimal"/>
      <w:pStyle w:val="2"/>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MzE0ZDgwZGY1NGFjMGRiM2MxNzI1M2I2NzAzMDgifQ=="/>
  </w:docVars>
  <w:rsids>
    <w:rsidRoot w:val="38A337FC"/>
    <w:rsid w:val="01401F6A"/>
    <w:rsid w:val="03AA4003"/>
    <w:rsid w:val="064B2794"/>
    <w:rsid w:val="07124399"/>
    <w:rsid w:val="08136924"/>
    <w:rsid w:val="0AA55524"/>
    <w:rsid w:val="0BC53E7C"/>
    <w:rsid w:val="0DE537FD"/>
    <w:rsid w:val="10EC199A"/>
    <w:rsid w:val="12CC305E"/>
    <w:rsid w:val="13581385"/>
    <w:rsid w:val="153D4CD7"/>
    <w:rsid w:val="1AC06592"/>
    <w:rsid w:val="1B1C713C"/>
    <w:rsid w:val="21D97B35"/>
    <w:rsid w:val="23AC7860"/>
    <w:rsid w:val="243E297A"/>
    <w:rsid w:val="25A255CB"/>
    <w:rsid w:val="2CD44AC1"/>
    <w:rsid w:val="38A337FC"/>
    <w:rsid w:val="3CCA034E"/>
    <w:rsid w:val="43A35E69"/>
    <w:rsid w:val="52AB2578"/>
    <w:rsid w:val="5AA5241C"/>
    <w:rsid w:val="5E075D03"/>
    <w:rsid w:val="5F170D1F"/>
    <w:rsid w:val="626218BE"/>
    <w:rsid w:val="62BD2580"/>
    <w:rsid w:val="64AA0837"/>
    <w:rsid w:val="6623168F"/>
    <w:rsid w:val="6AA413FA"/>
    <w:rsid w:val="6F190465"/>
    <w:rsid w:val="71C26C1C"/>
    <w:rsid w:val="72331F17"/>
    <w:rsid w:val="723A109D"/>
    <w:rsid w:val="72BB1F0C"/>
    <w:rsid w:val="72F12A94"/>
    <w:rsid w:val="72FF1772"/>
    <w:rsid w:val="777D18FC"/>
    <w:rsid w:val="78661135"/>
    <w:rsid w:val="7A232871"/>
    <w:rsid w:val="7B035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Droid Sans Fallback" w:hAnsi="Droid Sans Fallback" w:eastAsia="Droid Sans Fallback" w:cs="Droid Sans Fallback"/>
      <w:sz w:val="22"/>
      <w:szCs w:val="22"/>
      <w:lang w:val="zh-CN" w:eastAsia="zh-CN" w:bidi="zh-CN"/>
    </w:rPr>
  </w:style>
  <w:style w:type="paragraph" w:styleId="2">
    <w:name w:val="heading 1"/>
    <w:basedOn w:val="1"/>
    <w:next w:val="1"/>
    <w:qFormat/>
    <w:uiPriority w:val="0"/>
    <w:pPr>
      <w:keepNext/>
      <w:keepLines/>
      <w:numPr>
        <w:ilvl w:val="0"/>
        <w:numId w:val="1"/>
      </w:numPr>
      <w:spacing w:beforeLines="0" w:beforeAutospacing="0" w:afterLines="0" w:afterAutospacing="0" w:line="600" w:lineRule="exact"/>
      <w:ind w:left="0" w:firstLine="0"/>
      <w:jc w:val="left"/>
      <w:outlineLvl w:val="0"/>
    </w:pPr>
    <w:rPr>
      <w:rFonts w:ascii="Arial" w:hAnsi="Arial" w:eastAsia="黑体" w:cs="Times New Roman"/>
      <w:kern w:val="44"/>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0"/>
    <w:pPr>
      <w:widowControl w:val="0"/>
      <w:autoSpaceDE/>
      <w:autoSpaceDN/>
      <w:spacing w:before="0" w:after="0" w:line="240" w:lineRule="auto"/>
      <w:ind w:left="0" w:firstLine="420"/>
      <w:jc w:val="both"/>
    </w:pPr>
    <w:rPr>
      <w:rFonts w:ascii="Times New Roman" w:eastAsia="宋体"/>
      <w:sz w:val="21"/>
    </w:rPr>
  </w:style>
  <w:style w:type="paragraph" w:customStyle="1" w:styleId="4">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 w:type="paragraph" w:styleId="5">
    <w:name w:val="Body Text Indent"/>
    <w:basedOn w:val="1"/>
    <w:next w:val="3"/>
    <w:autoRedefine/>
    <w:qFormat/>
    <w:uiPriority w:val="0"/>
    <w:pPr>
      <w:widowControl w:val="0"/>
      <w:autoSpaceDE/>
      <w:autoSpaceDN/>
      <w:spacing w:before="0" w:after="120" w:line="240" w:lineRule="auto"/>
      <w:ind w:left="420" w:firstLine="0"/>
      <w:jc w:val="both"/>
    </w:pPr>
    <w:rPr>
      <w:rFonts w:ascii="Times New Roman" w:eastAsia="宋体"/>
      <w:sz w:val="21"/>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5"/>
    <w:next w:val="1"/>
    <w:qFormat/>
    <w:uiPriority w:val="0"/>
    <w:pPr>
      <w:spacing w:after="120" w:line="440" w:lineRule="exact"/>
      <w:ind w:left="420" w:leftChars="200" w:firstLine="210" w:firstLineChars="200"/>
    </w:pPr>
    <w:rPr>
      <w:sz w:val="21"/>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690</Words>
  <Characters>733</Characters>
  <Lines>0</Lines>
  <Paragraphs>0</Paragraphs>
  <TotalTime>2</TotalTime>
  <ScaleCrop>false</ScaleCrop>
  <LinksUpToDate>false</LinksUpToDate>
  <CharactersWithSpaces>733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2024-03-20T06:30:00Z</dcterms:created>
  <dc:creator>袁贝</dc:creator>
  <cp:lastModifiedBy>我叫徐小瘦</cp:lastModifiedBy>
  <cp:lastPrinted>2026-03-25T09:30:00Z</cp:lastPrinted>
  <dcterms:modified xsi:type="dcterms:W3CDTF">2026-07-13T02:57:39Z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238CCABE69AA4DD5830905B9EECEB874_13</vt:lpwstr>
  </property>
  <property fmtid="{D5CDD505-2E9C-101B-9397-08002B2CF9AE}" pid="4" name="KSOTemplateDocerSaveRecord">
    <vt:lpwstr>eyJoZGlkIjoiYjllNmQ3ZjU1NjEwYjVkOGVhZTM1MDExNGQwN2IyMTMiLCJ1c2VySWQiOiIzNDg4MDE5OTYifQ==</vt:lpwstr>
  </property>
</Properties>
</file>